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22" w:rsidRPr="00D71522" w:rsidRDefault="00D71522" w:rsidP="00D71522">
      <w:pPr>
        <w:keepNext/>
        <w:overflowPunct w:val="0"/>
        <w:autoSpaceDE w:val="0"/>
        <w:autoSpaceDN w:val="0"/>
        <w:adjustRightInd w:val="0"/>
        <w:spacing w:after="0" w:line="380" w:lineRule="exact"/>
        <w:ind w:right="-115"/>
        <w:outlineLvl w:val="5"/>
        <w:rPr>
          <w:rFonts w:ascii="Arial" w:eastAsia="Times New Roman" w:hAnsi="Arial" w:cs="Arial"/>
          <w:b/>
          <w:bCs/>
          <w:szCs w:val="22"/>
        </w:rPr>
      </w:pPr>
      <w:r w:rsidRPr="00D71522">
        <w:rPr>
          <w:rFonts w:ascii="Arial" w:eastAsia="Times New Roman" w:hAnsi="Arial" w:cs="Arial"/>
          <w:b/>
          <w:bCs/>
          <w:szCs w:val="22"/>
        </w:rPr>
        <w:t>Lease IT Public Company Limited</w:t>
      </w:r>
    </w:p>
    <w:p w:rsidR="00D71522" w:rsidRPr="00D71522" w:rsidRDefault="00D71522" w:rsidP="00D71522">
      <w:pPr>
        <w:keepNext/>
        <w:overflowPunct w:val="0"/>
        <w:autoSpaceDE w:val="0"/>
        <w:autoSpaceDN w:val="0"/>
        <w:adjustRightInd w:val="0"/>
        <w:spacing w:after="0" w:line="380" w:lineRule="exact"/>
        <w:ind w:right="-115"/>
        <w:outlineLvl w:val="5"/>
        <w:rPr>
          <w:rFonts w:ascii="Arial" w:eastAsia="Times New Roman" w:hAnsi="Arial" w:cs="Arial"/>
          <w:b/>
          <w:bCs/>
          <w:szCs w:val="22"/>
        </w:rPr>
      </w:pPr>
      <w:r w:rsidRPr="00D71522">
        <w:rPr>
          <w:rFonts w:ascii="Arial" w:eastAsia="Times New Roman" w:hAnsi="Arial" w:cs="Arial"/>
          <w:b/>
          <w:bCs/>
          <w:szCs w:val="22"/>
        </w:rPr>
        <w:t>Notes to financial statements</w:t>
      </w:r>
    </w:p>
    <w:p w:rsidR="00D71522" w:rsidRPr="00D71522" w:rsidRDefault="00D71522" w:rsidP="00D71522">
      <w:pPr>
        <w:keepNext/>
        <w:overflowPunct w:val="0"/>
        <w:autoSpaceDE w:val="0"/>
        <w:autoSpaceDN w:val="0"/>
        <w:adjustRightInd w:val="0"/>
        <w:spacing w:after="0" w:line="380" w:lineRule="exact"/>
        <w:ind w:right="-115"/>
        <w:outlineLvl w:val="5"/>
        <w:rPr>
          <w:rFonts w:ascii="Arial" w:eastAsia="Times New Roman" w:hAnsi="Arial" w:cs="Arial"/>
          <w:b/>
          <w:bCs/>
          <w:szCs w:val="22"/>
        </w:rPr>
      </w:pPr>
      <w:r w:rsidRPr="00D71522">
        <w:rPr>
          <w:rFonts w:ascii="Arial" w:eastAsia="Times New Roman" w:hAnsi="Arial" w:cs="Arial"/>
          <w:b/>
          <w:bCs/>
          <w:szCs w:val="22"/>
        </w:rPr>
        <w:t xml:space="preserve">For the year ended 31 December 2017 </w:t>
      </w:r>
    </w:p>
    <w:p w:rsidR="00D71522" w:rsidRPr="00D71522" w:rsidRDefault="00D71522" w:rsidP="00D71522">
      <w:pPr>
        <w:overflowPunct w:val="0"/>
        <w:autoSpaceDE w:val="0"/>
        <w:autoSpaceDN w:val="0"/>
        <w:adjustRightInd w:val="0"/>
        <w:spacing w:before="36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1.</w:t>
      </w:r>
      <w:r w:rsidRPr="00D71522">
        <w:rPr>
          <w:rFonts w:ascii="Arial" w:eastAsia="Times New Roman" w:hAnsi="Arial" w:cs="Arial"/>
          <w:b/>
          <w:bCs/>
          <w:szCs w:val="22"/>
        </w:rPr>
        <w:tab/>
        <w:t>General information</w:t>
      </w:r>
    </w:p>
    <w:p w:rsidR="00D71522" w:rsidRPr="00D71522" w:rsidRDefault="00D71522" w:rsidP="00D71522">
      <w:pPr>
        <w:tabs>
          <w:tab w:val="left" w:pos="2880"/>
          <w:tab w:val="left" w:pos="5040"/>
        </w:tabs>
        <w:overflowPunct w:val="0"/>
        <w:autoSpaceDE w:val="0"/>
        <w:autoSpaceDN w:val="0"/>
        <w:adjustRightInd w:val="0"/>
        <w:spacing w:before="120" w:after="120" w:line="380" w:lineRule="exact"/>
        <w:ind w:left="540" w:hanging="540"/>
        <w:jc w:val="both"/>
        <w:textAlignment w:val="baseline"/>
        <w:rPr>
          <w:rFonts w:ascii="Arial" w:eastAsia="Times New Roman" w:hAnsi="Arial" w:cs="Arial"/>
          <w:szCs w:val="22"/>
        </w:rPr>
      </w:pPr>
      <w:r w:rsidRPr="00D71522">
        <w:rPr>
          <w:rFonts w:ascii="Arial" w:eastAsia="Times New Roman" w:hAnsi="Arial" w:cs="Arial"/>
          <w:szCs w:val="22"/>
        </w:rPr>
        <w:tab/>
        <w:t>Lease IT Public Company Limited (“the Company”) is a public company incorporated and domiciled in Thailand. Its major shareholder is SVOA Public Company Limited, which was incorporated in Thailand. The Company is principally engaged in providing financial services in form of hire-purchase, leasing, factoring services and loans. The registered office of the Company is at 900/17, 21</w:t>
      </w:r>
      <w:r w:rsidRPr="00D71522">
        <w:rPr>
          <w:rFonts w:ascii="Arial" w:eastAsia="Times New Roman" w:hAnsi="Arial" w:cs="Arial"/>
          <w:szCs w:val="22"/>
          <w:vertAlign w:val="superscript"/>
        </w:rPr>
        <w:t>st</w:t>
      </w:r>
      <w:r w:rsidRPr="00D71522">
        <w:rPr>
          <w:rFonts w:ascii="Arial" w:eastAsia="Times New Roman" w:hAnsi="Arial" w:cs="Arial"/>
          <w:szCs w:val="22"/>
        </w:rPr>
        <w:t xml:space="preserve"> Floor, IT Professional Tower, Rama III Road, Bang Pong Pang, Yannawa, Bangkok 10120.</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 xml:space="preserve">2.  </w:t>
      </w:r>
      <w:r w:rsidRPr="00D71522">
        <w:rPr>
          <w:rFonts w:ascii="Arial" w:eastAsia="Times New Roman" w:hAnsi="Arial" w:cs="Arial"/>
          <w:b/>
          <w:bCs/>
          <w:szCs w:val="22"/>
        </w:rPr>
        <w:tab/>
        <w:t xml:space="preserve">Basis of preparation of the financial statements </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The financial statements have been prepared in accordance with Thai Financial Reporting Standards enunciated under the Accounting Profession Act B.E. 2547 and its presentation has been made in compliance with the stipulations of the Notification of the Department of Business Development dated 11 October 2016, issued under the Accounting Act B.E. 2543.</w:t>
      </w:r>
    </w:p>
    <w:p w:rsidR="00D71522" w:rsidRPr="00D71522" w:rsidRDefault="00D71522" w:rsidP="00D71522">
      <w:pPr>
        <w:tabs>
          <w:tab w:val="left" w:pos="360"/>
          <w:tab w:val="left" w:pos="1440"/>
        </w:tabs>
        <w:overflowPunct w:val="0"/>
        <w:autoSpaceDE w:val="0"/>
        <w:autoSpaceDN w:val="0"/>
        <w:adjustRightInd w:val="0"/>
        <w:spacing w:before="120" w:after="120" w:line="380" w:lineRule="exact"/>
        <w:ind w:left="547" w:hanging="547"/>
        <w:jc w:val="thaiDistribute"/>
        <w:textAlignment w:val="baseline"/>
        <w:outlineLvl w:val="0"/>
        <w:rPr>
          <w:rFonts w:ascii="Arial" w:eastAsia="Times New Roman" w:hAnsi="Arial" w:cs="Arial"/>
          <w:szCs w:val="22"/>
        </w:rPr>
      </w:pPr>
      <w:r w:rsidRPr="00D71522">
        <w:rPr>
          <w:rFonts w:ascii="Arial" w:eastAsia="Times New Roman" w:hAnsi="Arial" w:cs="Arial"/>
          <w:szCs w:val="22"/>
        </w:rPr>
        <w:tab/>
      </w:r>
      <w:r w:rsidRPr="00D71522">
        <w:rPr>
          <w:rFonts w:ascii="Arial" w:eastAsia="Times New Roman" w:hAnsi="Arial" w:cs="Arial"/>
          <w:szCs w:val="22"/>
        </w:rPr>
        <w:tab/>
        <w:t>The financial statements in Thai language are the official statutory financial statements of the Company. The financial statements in English language have been translated from the Thai language financial statements.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The financial statements have been prepared on a historical cost basis except where otherwise disclosed in the accounting policies.</w:t>
      </w:r>
    </w:p>
    <w:p w:rsidR="00D71522" w:rsidRPr="00D71522" w:rsidRDefault="00D71522" w:rsidP="00D71522">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ngsana New"/>
          <w:b/>
          <w:bCs/>
          <w:szCs w:val="22"/>
        </w:rPr>
      </w:pPr>
      <w:r w:rsidRPr="00D71522">
        <w:rPr>
          <w:rFonts w:ascii="Arial" w:eastAsia="Times New Roman" w:hAnsi="Arial" w:cs="Angsana New"/>
          <w:b/>
          <w:bCs/>
          <w:szCs w:val="22"/>
        </w:rPr>
        <w:t>3</w:t>
      </w:r>
      <w:r w:rsidRPr="00D71522">
        <w:rPr>
          <w:rFonts w:ascii="Arial" w:eastAsia="Times New Roman" w:hAnsi="Arial" w:cs="Angsana New"/>
          <w:b/>
          <w:bCs/>
          <w:szCs w:val="22"/>
        </w:rPr>
        <w:tab/>
      </w:r>
      <w:r w:rsidRPr="00D71522">
        <w:rPr>
          <w:rFonts w:ascii="Arial" w:eastAsia="Calibri" w:hAnsi="Arial" w:cs="Arial"/>
          <w:b/>
          <w:bCs/>
          <w:szCs w:val="22"/>
        </w:rPr>
        <w:t>New financial reporting standards</w:t>
      </w:r>
    </w:p>
    <w:p w:rsidR="00D71522" w:rsidRPr="00D71522" w:rsidRDefault="00D71522" w:rsidP="00D71522">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pPr>
      <w:r w:rsidRPr="00D71522">
        <w:rPr>
          <w:rFonts w:ascii="Arial" w:eastAsia="Times New Roman" w:hAnsi="Arial" w:cs="Cordia New"/>
          <w:b/>
          <w:bCs/>
          <w:szCs w:val="22"/>
        </w:rPr>
        <w:t>3.1</w:t>
      </w:r>
      <w:r w:rsidRPr="00D71522">
        <w:rPr>
          <w:rFonts w:ascii="Arial" w:eastAsia="Times New Roman" w:hAnsi="Arial" w:cs="Arial"/>
          <w:b/>
          <w:bCs/>
          <w:szCs w:val="22"/>
        </w:rPr>
        <w:t xml:space="preserve"> </w:t>
      </w:r>
      <w:r w:rsidRPr="00D71522">
        <w:rPr>
          <w:rFonts w:ascii="Arial" w:eastAsia="Times New Roman" w:hAnsi="Arial" w:cs="Arial"/>
          <w:b/>
          <w:bCs/>
          <w:szCs w:val="22"/>
        </w:rPr>
        <w:tab/>
        <w:t>Financial reporting standards that became effective in the current year</w:t>
      </w:r>
    </w:p>
    <w:p w:rsidR="00D71522" w:rsidRPr="00D71522" w:rsidRDefault="00D71522" w:rsidP="00D71522">
      <w:pPr>
        <w:tabs>
          <w:tab w:val="left" w:pos="1200"/>
          <w:tab w:val="left" w:pos="1800"/>
          <w:tab w:val="left" w:pos="2400"/>
          <w:tab w:val="left" w:pos="3000"/>
        </w:tabs>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D71522">
        <w:rPr>
          <w:rFonts w:ascii="Arial" w:eastAsia="Times New Roman" w:hAnsi="Arial" w:cs="Arial"/>
          <w:szCs w:val="22"/>
        </w:rPr>
        <w:t>During the year, the Company has adopted the revised financial reporting standards and interpretations (revised 2016) and new accounting treatment guidance whic</w:t>
      </w:r>
      <w:r w:rsidR="009659F2">
        <w:rPr>
          <w:rFonts w:ascii="Arial" w:eastAsia="Times New Roman" w:hAnsi="Arial" w:cs="Arial"/>
          <w:szCs w:val="22"/>
        </w:rPr>
        <w:t>h are effective for fiscal year</w:t>
      </w:r>
      <w:r w:rsidRPr="00D71522">
        <w:rPr>
          <w:rFonts w:ascii="Arial" w:eastAsia="Times New Roman" w:hAnsi="Arial" w:cs="Arial"/>
          <w:szCs w:val="22"/>
        </w:rPr>
        <w:t xml:space="preserve"> beginning on or after 1 January 2017. These financial reporting standards were aimed at alignment with the corresponding International Financial Reporting Standards with most of the changes directed towards revision of wording and terminology, and provision of interpretations and accounting guidance to users of standards. The adoption of these financial reporting standards does not have any significant impact on the Company’s financial statements.</w:t>
      </w:r>
    </w:p>
    <w:p w:rsidR="00D71522" w:rsidRPr="00D71522" w:rsidRDefault="00D71522" w:rsidP="00D71522">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Cordia New"/>
          <w:b/>
          <w:bCs/>
          <w:szCs w:val="22"/>
        </w:rPr>
      </w:pPr>
      <w:r w:rsidRPr="00D71522">
        <w:rPr>
          <w:rFonts w:ascii="Arial" w:eastAsia="Times New Roman" w:hAnsi="Arial" w:cs="Cordia New"/>
          <w:b/>
          <w:bCs/>
          <w:szCs w:val="22"/>
        </w:rPr>
        <w:br w:type="page"/>
      </w:r>
      <w:r w:rsidRPr="00D71522">
        <w:rPr>
          <w:rFonts w:ascii="Arial" w:eastAsia="Times New Roman" w:hAnsi="Arial" w:cs="Cordia New"/>
          <w:b/>
          <w:bCs/>
          <w:szCs w:val="22"/>
        </w:rPr>
        <w:lastRenderedPageBreak/>
        <w:t>3.2</w:t>
      </w:r>
      <w:r w:rsidRPr="00D71522">
        <w:rPr>
          <w:rFonts w:ascii="Arial" w:eastAsia="Times New Roman" w:hAnsi="Arial" w:cs="Cordia New"/>
          <w:b/>
          <w:bCs/>
          <w:szCs w:val="22"/>
        </w:rPr>
        <w:tab/>
        <w:t>Financial reporting standards that will become effective in the future</w:t>
      </w:r>
    </w:p>
    <w:p w:rsidR="00D71522" w:rsidRPr="00D71522" w:rsidRDefault="00D71522" w:rsidP="00D71522">
      <w:pPr>
        <w:tabs>
          <w:tab w:val="left" w:pos="1200"/>
          <w:tab w:val="left" w:pos="1800"/>
          <w:tab w:val="left" w:pos="2400"/>
          <w:tab w:val="left" w:pos="3000"/>
        </w:tabs>
        <w:overflowPunct w:val="0"/>
        <w:autoSpaceDE w:val="0"/>
        <w:autoSpaceDN w:val="0"/>
        <w:adjustRightInd w:val="0"/>
        <w:spacing w:before="120" w:after="120" w:line="380" w:lineRule="exact"/>
        <w:ind w:left="540"/>
        <w:jc w:val="thaiDistribute"/>
        <w:textAlignment w:val="baseline"/>
        <w:rPr>
          <w:rFonts w:ascii="Arial" w:eastAsia="Times New Roman" w:hAnsi="Arial" w:cs="Arial"/>
          <w:i/>
          <w:iCs/>
          <w:szCs w:val="22"/>
        </w:rPr>
      </w:pPr>
      <w:r w:rsidRPr="00D71522">
        <w:rPr>
          <w:rFonts w:ascii="Arial" w:eastAsia="Times New Roman" w:hAnsi="Arial" w:cs="Arial"/>
          <w:szCs w:val="22"/>
        </w:rPr>
        <w:t>During the current year, the Federation of Accounting Professions issued</w:t>
      </w:r>
      <w:r w:rsidRPr="00D71522">
        <w:rPr>
          <w:rFonts w:ascii="Arial" w:eastAsia="Times New Roman" w:hAnsi="Arial" w:cs="Cordia New"/>
          <w:szCs w:val="22"/>
        </w:rPr>
        <w:t xml:space="preserve"> a number of </w:t>
      </w:r>
      <w:r w:rsidRPr="00D71522">
        <w:rPr>
          <w:rFonts w:ascii="Arial" w:eastAsia="Times New Roman" w:hAnsi="Arial" w:cs="Arial"/>
          <w:szCs w:val="22"/>
        </w:rPr>
        <w:t xml:space="preserve">revised financial reporting standards and </w:t>
      </w:r>
      <w:r w:rsidRPr="00D71522">
        <w:rPr>
          <w:rFonts w:ascii="Arial" w:eastAsia="Times New Roman" w:hAnsi="Arial" w:cs="Angsana New"/>
          <w:szCs w:val="22"/>
        </w:rPr>
        <w:t xml:space="preserve">interpretations </w:t>
      </w:r>
      <w:r w:rsidRPr="00D71522">
        <w:rPr>
          <w:rFonts w:ascii="Arial" w:eastAsia="Times New Roman" w:hAnsi="Arial" w:cs="Arial"/>
          <w:szCs w:val="22"/>
        </w:rPr>
        <w:t>(revised 201</w:t>
      </w:r>
      <w:r w:rsidRPr="00D71522">
        <w:rPr>
          <w:rFonts w:ascii="Arial" w:eastAsia="Times New Roman" w:hAnsi="Arial" w:cs="Cordia New"/>
          <w:szCs w:val="22"/>
        </w:rPr>
        <w:t>7</w:t>
      </w:r>
      <w:r w:rsidRPr="00D71522">
        <w:rPr>
          <w:rFonts w:ascii="Arial" w:eastAsia="Times New Roman" w:hAnsi="Arial" w:cs="Arial"/>
          <w:szCs w:val="22"/>
        </w:rPr>
        <w:t>)</w:t>
      </w:r>
      <w:r w:rsidRPr="00D71522">
        <w:rPr>
          <w:rFonts w:ascii="Arial" w:eastAsia="Times New Roman" w:hAnsi="Arial" w:cs="Angsana New"/>
          <w:szCs w:val="22"/>
        </w:rPr>
        <w:t xml:space="preserve"> </w:t>
      </w:r>
      <w:r w:rsidRPr="00D71522">
        <w:rPr>
          <w:rFonts w:ascii="Arial" w:eastAsia="Times New Roman" w:hAnsi="Arial" w:cs="Arial"/>
          <w:szCs w:val="22"/>
        </w:rPr>
        <w:t>which are effective for fiscal years beginning on or after 1 January 2018. These financial reporting standards were aimed at alignment with the corresponding International Financial Reporting Standards with most of the changes</w:t>
      </w:r>
      <w:r w:rsidRPr="00D71522">
        <w:rPr>
          <w:rFonts w:ascii="Arial" w:eastAsia="Times New Roman" w:hAnsi="Arial" w:cs="Cordia New" w:hint="cs"/>
          <w:szCs w:val="22"/>
          <w:cs/>
        </w:rPr>
        <w:t xml:space="preserve"> </w:t>
      </w:r>
      <w:r w:rsidRPr="00D71522">
        <w:rPr>
          <w:rFonts w:ascii="Arial" w:eastAsia="Times New Roman" w:hAnsi="Arial" w:cs="Cordia New"/>
          <w:szCs w:val="22"/>
        </w:rPr>
        <w:t>and clarifications</w:t>
      </w:r>
      <w:r w:rsidRPr="00D71522">
        <w:rPr>
          <w:rFonts w:ascii="Arial" w:eastAsia="Times New Roman" w:hAnsi="Arial" w:cs="Arial"/>
          <w:szCs w:val="22"/>
        </w:rPr>
        <w:t xml:space="preserve"> directed towards disclosures in the notes to financial statements. </w:t>
      </w:r>
    </w:p>
    <w:p w:rsidR="00D71522" w:rsidRPr="00D71522" w:rsidRDefault="00D71522" w:rsidP="00D71522">
      <w:pPr>
        <w:tabs>
          <w:tab w:val="left" w:pos="1200"/>
          <w:tab w:val="left" w:pos="1800"/>
          <w:tab w:val="left" w:pos="2400"/>
          <w:tab w:val="left" w:pos="3000"/>
        </w:tabs>
        <w:overflowPunct w:val="0"/>
        <w:autoSpaceDE w:val="0"/>
        <w:autoSpaceDN w:val="0"/>
        <w:adjustRightInd w:val="0"/>
        <w:spacing w:before="120" w:after="120" w:line="380" w:lineRule="exact"/>
        <w:ind w:left="540" w:hanging="540"/>
        <w:jc w:val="thaiDistribute"/>
        <w:textAlignment w:val="baseline"/>
        <w:rPr>
          <w:rFonts w:ascii="Arial" w:eastAsia="Calibri" w:hAnsi="Arial" w:cs="Cordia New"/>
        </w:rPr>
      </w:pPr>
      <w:r w:rsidRPr="00D71522">
        <w:rPr>
          <w:rFonts w:ascii="Arial" w:eastAsia="Times New Roman" w:hAnsi="Arial" w:cs="Arial"/>
          <w:szCs w:val="22"/>
        </w:rPr>
        <w:tab/>
        <w:t>The management of the Company believes that the revised financial reporting standards</w:t>
      </w:r>
      <w:r w:rsidRPr="00D71522">
        <w:rPr>
          <w:rFonts w:ascii="Arial" w:eastAsia="Times New Roman" w:hAnsi="Arial" w:cs="Angsana New"/>
          <w:szCs w:val="22"/>
        </w:rPr>
        <w:t xml:space="preserve"> </w:t>
      </w:r>
      <w:r w:rsidRPr="00D71522">
        <w:rPr>
          <w:rFonts w:ascii="Arial" w:eastAsia="Times New Roman" w:hAnsi="Arial" w:cs="Arial"/>
          <w:szCs w:val="22"/>
        </w:rPr>
        <w:t xml:space="preserve">will not have any significant impact on the financial statements </w:t>
      </w:r>
      <w:r w:rsidRPr="00D71522">
        <w:rPr>
          <w:rFonts w:ascii="Arial" w:eastAsia="Calibri" w:hAnsi="Arial" w:cs="Arial"/>
          <w:szCs w:val="22"/>
        </w:rPr>
        <w:t>when they are initially applied</w:t>
      </w:r>
      <w:r w:rsidRPr="00D71522">
        <w:rPr>
          <w:rFonts w:ascii="Arial" w:eastAsia="Calibri" w:hAnsi="Arial" w:cs="Cordia New"/>
        </w:rPr>
        <w:t>.</w:t>
      </w:r>
    </w:p>
    <w:p w:rsidR="00D71522" w:rsidRPr="00D71522" w:rsidRDefault="00D71522" w:rsidP="00D71522">
      <w:pPr>
        <w:tabs>
          <w:tab w:val="left" w:pos="1200"/>
          <w:tab w:val="left" w:pos="1800"/>
          <w:tab w:val="left" w:pos="2400"/>
          <w:tab w:val="left" w:pos="300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pPr>
      <w:r w:rsidRPr="00D71522">
        <w:rPr>
          <w:rFonts w:ascii="Arial" w:eastAsia="Times New Roman" w:hAnsi="Arial" w:cs="Arial"/>
          <w:b/>
          <w:bCs/>
          <w:szCs w:val="22"/>
        </w:rPr>
        <w:t>4</w:t>
      </w:r>
      <w:r w:rsidRPr="00D71522">
        <w:rPr>
          <w:rFonts w:ascii="Arial" w:eastAsia="Times New Roman" w:hAnsi="Arial" w:cs="Arial"/>
          <w:b/>
          <w:bCs/>
          <w:szCs w:val="22"/>
          <w:cs/>
        </w:rPr>
        <w:t>.</w:t>
      </w:r>
      <w:r w:rsidRPr="00D71522">
        <w:rPr>
          <w:rFonts w:ascii="Arial" w:eastAsia="Times New Roman" w:hAnsi="Arial" w:cs="Arial"/>
          <w:b/>
          <w:bCs/>
          <w:szCs w:val="22"/>
          <w:cs/>
        </w:rPr>
        <w:tab/>
      </w:r>
      <w:r w:rsidRPr="00D71522">
        <w:rPr>
          <w:rFonts w:ascii="Arial" w:eastAsia="Times New Roman" w:hAnsi="Arial" w:cs="Arial"/>
          <w:b/>
          <w:bCs/>
          <w:szCs w:val="22"/>
        </w:rPr>
        <w:t>Significant accounting policies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4.1</w:t>
      </w:r>
      <w:r w:rsidRPr="00D71522">
        <w:rPr>
          <w:rFonts w:ascii="Arial" w:eastAsia="Times New Roman" w:hAnsi="Arial" w:cs="Arial"/>
          <w:b/>
          <w:bCs/>
          <w:szCs w:val="22"/>
        </w:rPr>
        <w:tab/>
        <w:t xml:space="preserve">Revenue recognition </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a</w:t>
      </w:r>
      <w:r w:rsidRPr="00D71522">
        <w:rPr>
          <w:rFonts w:ascii="Arial" w:eastAsia="Times New Roman" w:hAnsi="Arial" w:cs="Arial"/>
          <w:szCs w:val="22"/>
          <w:cs/>
        </w:rPr>
        <w:t>)</w:t>
      </w:r>
      <w:r w:rsidRPr="00D71522">
        <w:rPr>
          <w:rFonts w:ascii="Arial" w:eastAsia="Times New Roman" w:hAnsi="Arial" w:cs="Arial"/>
          <w:szCs w:val="22"/>
          <w:cs/>
        </w:rPr>
        <w:tab/>
      </w:r>
      <w:r w:rsidRPr="00D71522">
        <w:rPr>
          <w:rFonts w:ascii="Arial" w:eastAsia="Times New Roman" w:hAnsi="Arial" w:cs="Arial"/>
          <w:szCs w:val="22"/>
        </w:rPr>
        <w:t>Interest income on loans receivables and factoring</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rPr>
      </w:pPr>
      <w:r w:rsidRPr="00D71522">
        <w:rPr>
          <w:rFonts w:ascii="Arial" w:eastAsia="Times New Roman" w:hAnsi="Arial" w:cs="Arial"/>
          <w:szCs w:val="22"/>
        </w:rPr>
        <w:tab/>
        <w:t>The Company recognised interest income from loan receivables and factoring on an accrual basis using the effective interest rate over the period of contracts, except for overdue receivables for more than ninety days, interest are recognised on a cash basis.</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b)</w:t>
      </w:r>
      <w:r w:rsidRPr="00D71522">
        <w:rPr>
          <w:rFonts w:ascii="Arial" w:eastAsia="Times New Roman" w:hAnsi="Arial" w:cs="Arial"/>
          <w:szCs w:val="22"/>
        </w:rPr>
        <w:tab/>
        <w:t>Interest income from financial lease and hire-purchase contracts</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ab/>
        <w:t>Interest income from financial lease and hire-purchase contracts are recognised on an accrual basis using the effective interest rate over the period of contracts, except for overdue receivables for more than ninety days, interest are recognised on a cash basis.</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c)</w:t>
      </w:r>
      <w:r w:rsidRPr="00D71522">
        <w:rPr>
          <w:rFonts w:ascii="Arial" w:eastAsia="Times New Roman" w:hAnsi="Arial" w:cs="Arial"/>
          <w:szCs w:val="22"/>
        </w:rPr>
        <w:tab/>
        <w:t>Fees and service income</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Fees and service income are recognised on an accrual basis.  </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4.2</w:t>
      </w:r>
      <w:r w:rsidRPr="00D71522">
        <w:rPr>
          <w:rFonts w:ascii="Arial" w:eastAsia="Times New Roman" w:hAnsi="Arial" w:cs="Arial"/>
          <w:b/>
          <w:bCs/>
          <w:szCs w:val="22"/>
        </w:rPr>
        <w:tab/>
        <w:t>Expense recognition</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a)</w:t>
      </w:r>
      <w:r w:rsidRPr="00D71522">
        <w:rPr>
          <w:rFonts w:ascii="Arial" w:eastAsia="Times New Roman" w:hAnsi="Arial" w:cs="Arial"/>
          <w:szCs w:val="22"/>
        </w:rPr>
        <w:tab/>
        <w:t>Interest expenses</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ab/>
        <w:t>Interest expenses are charged to expenses on an accrual basis.</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D71522">
        <w:rPr>
          <w:rFonts w:ascii="Arial" w:eastAsia="Times New Roman" w:hAnsi="Arial" w:cs="Arial"/>
          <w:szCs w:val="22"/>
        </w:rPr>
        <w:t>b)</w:t>
      </w:r>
      <w:r w:rsidRPr="00D71522">
        <w:rPr>
          <w:rFonts w:ascii="Arial" w:eastAsia="Times New Roman" w:hAnsi="Arial" w:cs="Arial"/>
          <w:szCs w:val="22"/>
        </w:rPr>
        <w:tab/>
        <w:t>Direct expenses charged on loans</w:t>
      </w:r>
    </w:p>
    <w:p w:rsidR="00D71522" w:rsidRPr="00D71522" w:rsidRDefault="00D71522" w:rsidP="00D71522">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b/>
          <w:bCs/>
          <w:szCs w:val="22"/>
        </w:rPr>
      </w:pPr>
      <w:r w:rsidRPr="00D71522">
        <w:rPr>
          <w:rFonts w:ascii="Arial" w:eastAsia="Times New Roman" w:hAnsi="Arial" w:cs="Arial"/>
          <w:szCs w:val="22"/>
        </w:rPr>
        <w:tab/>
        <w:t>Initial direct expenses at the inception of contract i.e. commission expenses are to be deferred and amortised using the effective interest method.</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4.3</w:t>
      </w:r>
      <w:r w:rsidRPr="00D71522">
        <w:rPr>
          <w:rFonts w:ascii="Arial" w:eastAsia="Times New Roman" w:hAnsi="Arial" w:cs="Arial"/>
          <w:b/>
          <w:bCs/>
          <w:szCs w:val="22"/>
        </w:rPr>
        <w:tab/>
        <w:t>Cash and cash equivalents</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Cash and cash equivalents consist of cash in hand and at banks, and all highly liquid investments with original maturity of three months or less and not subject to withdrawal restrictions.</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hint="cs"/>
          <w:b/>
          <w:bCs/>
          <w:szCs w:val="22"/>
          <w:cs/>
        </w:rPr>
        <w:t>4.4</w:t>
      </w:r>
      <w:r w:rsidRPr="00D71522">
        <w:rPr>
          <w:rFonts w:ascii="Arial" w:eastAsia="Times New Roman" w:hAnsi="Arial" w:cs="Arial"/>
          <w:b/>
          <w:bCs/>
          <w:szCs w:val="22"/>
          <w:cs/>
        </w:rPr>
        <w:t xml:space="preserve"> </w:t>
      </w:r>
      <w:r w:rsidRPr="00D71522">
        <w:rPr>
          <w:rFonts w:ascii="Arial" w:eastAsia="Times New Roman" w:hAnsi="Arial" w:cs="Arial"/>
          <w:b/>
          <w:bCs/>
          <w:szCs w:val="22"/>
          <w:cs/>
        </w:rPr>
        <w:tab/>
      </w:r>
      <w:r w:rsidRPr="00D71522">
        <w:rPr>
          <w:rFonts w:ascii="Arial" w:eastAsia="Times New Roman" w:hAnsi="Arial" w:cs="Arial"/>
          <w:b/>
          <w:bCs/>
          <w:szCs w:val="22"/>
        </w:rPr>
        <w:t>Current investments</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Investments in securities held for trading are stated at fair value. Changes in the fair value of those securities are recorded as</w:t>
      </w:r>
      <w:r w:rsidRPr="00D71522">
        <w:rPr>
          <w:rFonts w:ascii="Arial" w:eastAsia="Times New Roman" w:hAnsi="Arial" w:cs="Arial" w:hint="cs"/>
          <w:szCs w:val="22"/>
          <w:cs/>
        </w:rPr>
        <w:t xml:space="preserve"> </w:t>
      </w:r>
      <w:r w:rsidRPr="00D71522">
        <w:rPr>
          <w:rFonts w:ascii="Arial" w:eastAsia="Times New Roman" w:hAnsi="Arial" w:cs="Arial"/>
          <w:szCs w:val="22"/>
        </w:rPr>
        <w:t>part of other income or other expenses in profit or loss</w:t>
      </w:r>
      <w:r w:rsidRPr="00D71522">
        <w:rPr>
          <w:rFonts w:ascii="Arial" w:eastAsia="Times New Roman" w:hAnsi="Arial" w:cs="Arial" w:hint="cs"/>
          <w:szCs w:val="22"/>
          <w:cs/>
        </w:rPr>
        <w:t>.</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Gain (loss) on investments are recognise as income/expenses on the transaction date.</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 xml:space="preserve">4.5 </w:t>
      </w:r>
      <w:r w:rsidRPr="00D71522">
        <w:rPr>
          <w:rFonts w:ascii="Arial" w:eastAsia="Times New Roman" w:hAnsi="Arial" w:cs="Arial"/>
          <w:b/>
          <w:bCs/>
          <w:szCs w:val="22"/>
        </w:rPr>
        <w:tab/>
        <w:t xml:space="preserve">Receivables </w:t>
      </w:r>
    </w:p>
    <w:p w:rsidR="00D71522" w:rsidRPr="00D71522" w:rsidRDefault="00D71522" w:rsidP="00D71522">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Receivables, which include trade receivables, loan receivables, factoring receivables, receivables under financial lease contracts and receivables under hire-purchase contracts are stated at net realisable value. Unearned financial lease and hire-purchase income are presented as a deduction from financial lease receivables and hire-purchase receivables, and deferred direct expenses are presented as a deduction from unearned interest income.</w:t>
      </w:r>
    </w:p>
    <w:p w:rsidR="00D71522" w:rsidRPr="00D71522" w:rsidRDefault="00D71522" w:rsidP="00D71522">
      <w:pPr>
        <w:tabs>
          <w:tab w:val="left" w:pos="540"/>
        </w:tabs>
        <w:spacing w:before="80" w:after="80" w:line="380" w:lineRule="exact"/>
        <w:rPr>
          <w:rFonts w:ascii="Arial" w:eastAsia="Times New Roman" w:hAnsi="Arial" w:cs="Arial"/>
          <w:b/>
          <w:bCs/>
          <w:szCs w:val="22"/>
        </w:rPr>
      </w:pPr>
      <w:r w:rsidRPr="00D71522">
        <w:rPr>
          <w:rFonts w:ascii="Arial" w:eastAsia="Times New Roman" w:hAnsi="Arial" w:cs="Arial"/>
          <w:b/>
          <w:bCs/>
          <w:szCs w:val="22"/>
        </w:rPr>
        <w:t>4.6</w:t>
      </w:r>
      <w:r w:rsidRPr="00D71522">
        <w:rPr>
          <w:rFonts w:ascii="Arial" w:eastAsia="Times New Roman" w:hAnsi="Arial" w:cs="Arial"/>
          <w:b/>
          <w:bCs/>
          <w:szCs w:val="22"/>
        </w:rPr>
        <w:tab/>
        <w:t>Allowance for doubtful accounts</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Allowance for doubtful accounts is provided for the estimated loss that may be incurred in collection of receivables. The allowance is generally based on collection experiences and analysis of debt aging.</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Allowance for doubtful accounts is made for trade receivables, loan receivables and factoring receivables based on a percentage of the outstanding receivables balance, the number of months overdue and is also based on collection experience and the current status of receivables outstanding at the end of the reporting period.</w:t>
      </w:r>
    </w:p>
    <w:p w:rsidR="00D71522" w:rsidRPr="00D71522" w:rsidRDefault="00D71522" w:rsidP="00D71522">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Allowance for doubtful accounts is made for hire-purchase and financial lease receivables based on a percentage of the outstanding installment contract receivables and net of unearned income, based on the number of months overdue. Allowance is also based on collection experience and the current status of receivables outstanding at the end of the reporting period.</w:t>
      </w:r>
    </w:p>
    <w:p w:rsidR="00D71522" w:rsidRPr="00D71522" w:rsidRDefault="00D71522" w:rsidP="00D71522">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In addition, the Company sets aside further provision based on consideration of additional loss that may be incurred in the future.</w:t>
      </w:r>
    </w:p>
    <w:p w:rsidR="00D71522" w:rsidRPr="00D71522" w:rsidRDefault="00D71522" w:rsidP="00D71522">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Bad debt and doubtful accounts are recognised in profit or loss in the statement of comprehensive income.</w:t>
      </w:r>
    </w:p>
    <w:p w:rsidR="00D71522" w:rsidRPr="00D71522" w:rsidRDefault="00D71522" w:rsidP="00D71522">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4.7</w:t>
      </w:r>
      <w:r w:rsidRPr="00D71522">
        <w:rPr>
          <w:rFonts w:ascii="Arial" w:eastAsia="Times New Roman" w:hAnsi="Arial" w:cs="Arial"/>
          <w:b/>
          <w:bCs/>
          <w:szCs w:val="22"/>
        </w:rPr>
        <w:tab/>
        <w:t>Property foreclosed</w:t>
      </w:r>
    </w:p>
    <w:p w:rsidR="00D71522" w:rsidRPr="00D71522" w:rsidRDefault="00D71522" w:rsidP="00D71522">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Property foreclosed represent assets repossessed from receivables and are stated at the lower of cost and estimated net realisable value.</w:t>
      </w:r>
    </w:p>
    <w:p w:rsidR="00D71522" w:rsidRPr="00D71522" w:rsidRDefault="00D71522" w:rsidP="00D71522">
      <w:pPr>
        <w:spacing w:before="120" w:after="120" w:line="380" w:lineRule="exact"/>
        <w:ind w:left="540" w:hanging="540"/>
        <w:rPr>
          <w:rFonts w:ascii="Arial" w:eastAsia="Times New Roman" w:hAnsi="Arial" w:cs="Arial"/>
          <w:b/>
          <w:bCs/>
          <w:szCs w:val="22"/>
        </w:rPr>
      </w:pPr>
      <w:r w:rsidRPr="00D71522">
        <w:rPr>
          <w:rFonts w:ascii="Arial" w:eastAsia="Times New Roman" w:hAnsi="Arial" w:cs="Arial"/>
          <w:b/>
          <w:bCs/>
          <w:szCs w:val="22"/>
        </w:rPr>
        <w:lastRenderedPageBreak/>
        <w:t>4.8</w:t>
      </w:r>
      <w:r w:rsidRPr="00D71522">
        <w:rPr>
          <w:rFonts w:ascii="Arial" w:eastAsia="Times New Roman" w:hAnsi="Arial" w:cs="Arial"/>
          <w:b/>
          <w:bCs/>
          <w:szCs w:val="22"/>
        </w:rPr>
        <w:tab/>
        <w:t>Equipment and depreciation</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 xml:space="preserve">Equipment is stated at cost less accumulated depreciation and allowance for </w:t>
      </w:r>
      <w:r w:rsidRPr="00D71522">
        <w:rPr>
          <w:rFonts w:ascii="Arial" w:eastAsia="Times New Roman" w:hAnsi="Arial" w:cs="Arial"/>
        </w:rPr>
        <w:t>loss on impairment</w:t>
      </w:r>
      <w:r w:rsidRPr="00D71522">
        <w:rPr>
          <w:rFonts w:ascii="Arial" w:eastAsia="Times New Roman" w:hAnsi="Arial" w:cs="Arial"/>
          <w:szCs w:val="22"/>
        </w:rPr>
        <w:t xml:space="preserve"> (if any).</w:t>
      </w:r>
    </w:p>
    <w:p w:rsidR="00D71522" w:rsidRPr="00D71522" w:rsidRDefault="00D71522" w:rsidP="00D71522">
      <w:pPr>
        <w:tabs>
          <w:tab w:val="left" w:pos="1440"/>
        </w:tabs>
        <w:overflowPunct w:val="0"/>
        <w:autoSpaceDE w:val="0"/>
        <w:autoSpaceDN w:val="0"/>
        <w:adjustRightInd w:val="0"/>
        <w:spacing w:before="120" w:after="240" w:line="380" w:lineRule="exact"/>
        <w:ind w:left="547" w:hanging="547"/>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 xml:space="preserve">Depreciation of equipment is calculated by reference to their costs on the straight-line basis over the following estimated useful lives: </w:t>
      </w:r>
    </w:p>
    <w:p w:rsidR="00D71522" w:rsidRPr="00D71522" w:rsidRDefault="00D71522" w:rsidP="00D71522">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D71522">
        <w:rPr>
          <w:rFonts w:ascii="Arial" w:eastAsia="Times New Roman" w:hAnsi="Arial" w:cs="Arial"/>
          <w:szCs w:val="22"/>
        </w:rPr>
        <w:t>Office equipment</w:t>
      </w:r>
      <w:r w:rsidRPr="00D71522">
        <w:rPr>
          <w:rFonts w:ascii="Arial" w:eastAsia="Times New Roman" w:hAnsi="Arial" w:cs="Arial"/>
          <w:szCs w:val="22"/>
        </w:rPr>
        <w:tab/>
        <w:t>-</w:t>
      </w:r>
      <w:r w:rsidRPr="00D71522">
        <w:rPr>
          <w:rFonts w:ascii="Arial" w:eastAsia="Times New Roman" w:hAnsi="Arial" w:cs="Arial"/>
          <w:szCs w:val="22"/>
        </w:rPr>
        <w:tab/>
        <w:t>5   years</w:t>
      </w:r>
    </w:p>
    <w:p w:rsidR="00D71522" w:rsidRPr="00D71522" w:rsidRDefault="00D71522" w:rsidP="00D71522">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D71522">
        <w:rPr>
          <w:rFonts w:ascii="Arial" w:eastAsia="Times New Roman" w:hAnsi="Arial" w:cs="Arial"/>
          <w:szCs w:val="22"/>
        </w:rPr>
        <w:t>Furniture</w:t>
      </w:r>
      <w:r w:rsidRPr="00D71522">
        <w:rPr>
          <w:rFonts w:ascii="Arial" w:eastAsia="Times New Roman" w:hAnsi="Arial" w:cs="Arial"/>
          <w:szCs w:val="22"/>
        </w:rPr>
        <w:tab/>
        <w:t>-</w:t>
      </w:r>
      <w:r w:rsidRPr="00D71522">
        <w:rPr>
          <w:rFonts w:ascii="Arial" w:eastAsia="Times New Roman" w:hAnsi="Arial" w:cs="Arial"/>
          <w:szCs w:val="22"/>
        </w:rPr>
        <w:tab/>
        <w:t>5   years</w:t>
      </w:r>
    </w:p>
    <w:p w:rsidR="00D71522" w:rsidRPr="00D71522" w:rsidRDefault="00D71522" w:rsidP="00D71522">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D71522">
        <w:rPr>
          <w:rFonts w:ascii="Arial" w:eastAsia="Times New Roman" w:hAnsi="Arial" w:cs="Arial"/>
          <w:szCs w:val="22"/>
        </w:rPr>
        <w:t>Computers</w:t>
      </w:r>
      <w:r w:rsidRPr="00D71522">
        <w:rPr>
          <w:rFonts w:ascii="Arial" w:eastAsia="Times New Roman" w:hAnsi="Arial" w:cs="Arial"/>
          <w:szCs w:val="22"/>
        </w:rPr>
        <w:tab/>
        <w:t>-</w:t>
      </w:r>
      <w:r w:rsidRPr="00D71522">
        <w:rPr>
          <w:rFonts w:ascii="Arial" w:eastAsia="Times New Roman" w:hAnsi="Arial" w:cs="Arial"/>
          <w:szCs w:val="22"/>
        </w:rPr>
        <w:tab/>
        <w:t>3   years</w:t>
      </w:r>
    </w:p>
    <w:p w:rsidR="00D71522" w:rsidRPr="00D71522" w:rsidRDefault="00D71522" w:rsidP="00D71522">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D71522">
        <w:rPr>
          <w:rFonts w:ascii="Arial" w:eastAsia="Times New Roman" w:hAnsi="Arial" w:cs="Arial"/>
          <w:szCs w:val="22"/>
        </w:rPr>
        <w:t>Motor vehicles</w:t>
      </w:r>
      <w:r w:rsidRPr="00D71522">
        <w:rPr>
          <w:rFonts w:ascii="Arial" w:eastAsia="Times New Roman" w:hAnsi="Arial" w:cs="Arial"/>
          <w:szCs w:val="22"/>
        </w:rPr>
        <w:tab/>
        <w:t>-</w:t>
      </w:r>
      <w:r w:rsidRPr="00D71522">
        <w:rPr>
          <w:rFonts w:ascii="Arial" w:eastAsia="Times New Roman" w:hAnsi="Arial" w:cs="Arial"/>
          <w:szCs w:val="22"/>
        </w:rPr>
        <w:tab/>
        <w:t>10 years</w:t>
      </w:r>
    </w:p>
    <w:p w:rsidR="00D71522" w:rsidRPr="00D71522" w:rsidRDefault="00D71522" w:rsidP="00D71522">
      <w:pPr>
        <w:tabs>
          <w:tab w:val="left" w:pos="2880"/>
        </w:tabs>
        <w:overflowPunct w:val="0"/>
        <w:autoSpaceDE w:val="0"/>
        <w:autoSpaceDN w:val="0"/>
        <w:adjustRightInd w:val="0"/>
        <w:spacing w:before="24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Depreciation is included in determining income.</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No depreciation is provided on assets under construction.</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An item of equipment is derecognised upon disposal or when no future economic benefits are expected from its use or disposal. Any gain or loss arising on disposal of an asset is recognised in part of profit or loss when the asset is derecognised.</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4.9</w:t>
      </w:r>
      <w:r w:rsidRPr="00D71522">
        <w:rPr>
          <w:rFonts w:ascii="Arial" w:eastAsia="Times New Roman" w:hAnsi="Arial" w:cs="Arial"/>
          <w:b/>
          <w:bCs/>
          <w:szCs w:val="22"/>
        </w:rPr>
        <w:tab/>
        <w:t>Intangible assets and amortisation</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b/>
          <w:bCs/>
          <w:szCs w:val="22"/>
          <w:cs/>
        </w:rPr>
        <w:tab/>
      </w:r>
      <w:r w:rsidRPr="00D71522">
        <w:rPr>
          <w:rFonts w:ascii="Arial" w:eastAsia="Times New Roman" w:hAnsi="Arial" w:cs="Arial"/>
          <w:szCs w:val="22"/>
        </w:rPr>
        <w:t>Intangible assets are carried at cost less accumulated amortisation and any accumulated impairment loss (if any).</w:t>
      </w:r>
    </w:p>
    <w:p w:rsidR="00D71522" w:rsidRPr="00D71522" w:rsidRDefault="00D71522" w:rsidP="00D71522">
      <w:pPr>
        <w:tabs>
          <w:tab w:val="left" w:pos="1440"/>
        </w:tabs>
        <w:overflowPunct w:val="0"/>
        <w:autoSpaceDE w:val="0"/>
        <w:autoSpaceDN w:val="0"/>
        <w:adjustRightInd w:val="0"/>
        <w:spacing w:before="120" w:after="240" w:line="380" w:lineRule="exact"/>
        <w:ind w:left="547" w:hanging="547"/>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Intangible assets are amortised as expenses in the profit or loss on a straight-line basis over the economic useful life, as follows:</w:t>
      </w:r>
    </w:p>
    <w:p w:rsidR="00D71522" w:rsidRPr="00D71522" w:rsidRDefault="00D71522" w:rsidP="00D71522">
      <w:pPr>
        <w:tabs>
          <w:tab w:val="left" w:pos="360"/>
          <w:tab w:val="left" w:pos="1440"/>
          <w:tab w:val="center" w:pos="5580"/>
        </w:tabs>
        <w:overflowPunct w:val="0"/>
        <w:autoSpaceDE w:val="0"/>
        <w:autoSpaceDN w:val="0"/>
        <w:adjustRightInd w:val="0"/>
        <w:spacing w:after="0" w:line="380" w:lineRule="exact"/>
        <w:ind w:left="605"/>
        <w:jc w:val="thaiDistribute"/>
        <w:textAlignment w:val="baseline"/>
        <w:outlineLvl w:val="0"/>
        <w:rPr>
          <w:rFonts w:ascii="Arial" w:eastAsia="Times New Roman" w:hAnsi="Arial" w:cs="Arial"/>
          <w:szCs w:val="22"/>
          <w:u w:val="single"/>
        </w:rPr>
      </w:pPr>
      <w:r w:rsidRPr="00D71522">
        <w:rPr>
          <w:rFonts w:ascii="Arial" w:eastAsia="Times New Roman" w:hAnsi="Arial" w:cs="Arial"/>
          <w:szCs w:val="22"/>
        </w:rPr>
        <w:tab/>
      </w:r>
      <w:r w:rsidRPr="00D71522">
        <w:rPr>
          <w:rFonts w:ascii="Arial" w:eastAsia="Times New Roman" w:hAnsi="Arial" w:cs="Arial"/>
          <w:szCs w:val="22"/>
        </w:rPr>
        <w:tab/>
      </w:r>
      <w:r w:rsidRPr="00D71522">
        <w:rPr>
          <w:rFonts w:ascii="Arial" w:eastAsia="Times New Roman" w:hAnsi="Arial" w:cs="Arial"/>
          <w:szCs w:val="22"/>
          <w:u w:val="single"/>
        </w:rPr>
        <w:t>Useful lives</w:t>
      </w:r>
    </w:p>
    <w:p w:rsidR="00D71522" w:rsidRPr="00D71522" w:rsidRDefault="00D71522" w:rsidP="00D71522">
      <w:pPr>
        <w:tabs>
          <w:tab w:val="left" w:pos="4320"/>
        </w:tabs>
        <w:overflowPunct w:val="0"/>
        <w:autoSpaceDE w:val="0"/>
        <w:autoSpaceDN w:val="0"/>
        <w:adjustRightInd w:val="0"/>
        <w:spacing w:after="120" w:line="380" w:lineRule="exact"/>
        <w:ind w:left="5040" w:hanging="3960"/>
        <w:jc w:val="both"/>
        <w:textAlignment w:val="baseline"/>
        <w:rPr>
          <w:rFonts w:ascii="Arial" w:eastAsia="Times New Roman" w:hAnsi="Arial" w:cs="Arial"/>
          <w:szCs w:val="22"/>
        </w:rPr>
      </w:pPr>
      <w:r w:rsidRPr="00D71522">
        <w:rPr>
          <w:rFonts w:ascii="Arial" w:eastAsia="Times New Roman" w:hAnsi="Arial" w:cs="Arial"/>
          <w:szCs w:val="22"/>
        </w:rPr>
        <w:t>Computer software</w:t>
      </w:r>
      <w:r w:rsidRPr="00D71522">
        <w:rPr>
          <w:rFonts w:ascii="Arial" w:eastAsia="Times New Roman" w:hAnsi="Arial" w:cs="Arial"/>
          <w:szCs w:val="22"/>
        </w:rPr>
        <w:tab/>
      </w:r>
      <w:r w:rsidRPr="00D71522">
        <w:rPr>
          <w:rFonts w:ascii="Arial" w:eastAsia="Times New Roman" w:hAnsi="Arial" w:cs="Arial"/>
          <w:szCs w:val="22"/>
        </w:rPr>
        <w:tab/>
        <w:t>10 years</w:t>
      </w:r>
    </w:p>
    <w:p w:rsidR="00D71522" w:rsidRPr="00D71522" w:rsidRDefault="00D71522" w:rsidP="00D71522">
      <w:pPr>
        <w:tabs>
          <w:tab w:val="left" w:pos="2880"/>
        </w:tabs>
        <w:overflowPunct w:val="0"/>
        <w:autoSpaceDE w:val="0"/>
        <w:autoSpaceDN w:val="0"/>
        <w:adjustRightInd w:val="0"/>
        <w:spacing w:before="24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No amortisation is provided on computer software under installation.</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4.10</w:t>
      </w:r>
      <w:r w:rsidRPr="00D71522">
        <w:rPr>
          <w:rFonts w:ascii="Arial" w:eastAsia="Times New Roman" w:hAnsi="Arial" w:cs="Arial"/>
          <w:b/>
          <w:bCs/>
          <w:szCs w:val="22"/>
        </w:rPr>
        <w:tab/>
        <w:t>Impairment of assets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At the end of each reporting period, the Company performs impairment reviews in respect of equipment and intangible assets whenever events or changes in circumstances indicate that an asset may be impaired. An impairment loss is recognised when the recoverable amount of an asset, which is the higher of the asset’s fair value less costs to sell and its value in use, is less than the carrying amount. </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An impairment loss is recognised in profit or loss. </w:t>
      </w:r>
    </w:p>
    <w:p w:rsidR="00D71522" w:rsidRPr="00D71522" w:rsidRDefault="00D71522" w:rsidP="00D71522">
      <w:pPr>
        <w:spacing w:before="120" w:after="120" w:line="380" w:lineRule="exact"/>
        <w:ind w:left="540" w:hanging="540"/>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4.11</w:t>
      </w:r>
      <w:r w:rsidRPr="00D71522">
        <w:rPr>
          <w:rFonts w:ascii="Arial" w:eastAsia="Times New Roman" w:hAnsi="Arial" w:cs="Arial"/>
          <w:b/>
          <w:bCs/>
          <w:szCs w:val="22"/>
          <w:cs/>
        </w:rPr>
        <w:tab/>
      </w:r>
      <w:r w:rsidRPr="00D71522">
        <w:rPr>
          <w:rFonts w:ascii="Arial" w:eastAsia="Times New Roman" w:hAnsi="Arial" w:cs="Arial"/>
          <w:b/>
          <w:bCs/>
          <w:szCs w:val="22"/>
        </w:rPr>
        <w:t>Employee benefits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ab/>
        <w:t>Short-term employee benefits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Salaries, wages, bonuses and contributions to the social security fund are recognised as expenses when incurred.</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b/>
          <w:bCs/>
          <w:i/>
          <w:iCs/>
          <w:szCs w:val="22"/>
        </w:rPr>
        <w:tab/>
      </w:r>
      <w:r w:rsidRPr="00D71522">
        <w:rPr>
          <w:rFonts w:ascii="Arial" w:eastAsia="Times New Roman" w:hAnsi="Arial" w:cs="Arial"/>
          <w:b/>
          <w:bCs/>
          <w:szCs w:val="22"/>
        </w:rPr>
        <w:t>Post-employment benefits</w:t>
      </w:r>
      <w:r w:rsidRPr="00D71522">
        <w:rPr>
          <w:rFonts w:ascii="Arial" w:eastAsia="Times New Roman" w:hAnsi="Arial" w:cs="Arial"/>
          <w:i/>
          <w:iCs/>
          <w:szCs w:val="22"/>
        </w:rPr>
        <w:t xml:space="preserve"> </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i/>
          <w:iCs/>
          <w:szCs w:val="22"/>
          <w:u w:val="single"/>
        </w:rPr>
      </w:pPr>
      <w:r w:rsidRPr="00D71522">
        <w:rPr>
          <w:rFonts w:ascii="Arial" w:eastAsia="Times New Roman" w:hAnsi="Arial" w:cs="Arial"/>
          <w:szCs w:val="22"/>
        </w:rPr>
        <w:tab/>
      </w:r>
      <w:r w:rsidRPr="00D71522">
        <w:rPr>
          <w:rFonts w:ascii="Arial" w:eastAsia="Times New Roman" w:hAnsi="Arial" w:cs="Arial"/>
          <w:i/>
          <w:iCs/>
          <w:szCs w:val="22"/>
          <w:u w:val="single"/>
        </w:rPr>
        <w:t>Defined contribution plans</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 xml:space="preserve"> </w:t>
      </w:r>
      <w:r w:rsidRPr="00D71522">
        <w:rPr>
          <w:rFonts w:ascii="Arial" w:eastAsia="Times New Roman" w:hAnsi="Arial" w:cs="Arial"/>
          <w:szCs w:val="22"/>
        </w:rPr>
        <w:tab/>
        <w:t>The Company and its employees have jointly established a provident fund. The fund is monthly contributed by employees and by the Company. The fund’s assets are held in a separate trust fund and the Company’s contributions are recognised as expenses when incurred.</w:t>
      </w:r>
    </w:p>
    <w:p w:rsidR="00D71522" w:rsidRPr="00D71522" w:rsidRDefault="00D71522" w:rsidP="00D71522">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i/>
          <w:iCs/>
          <w:szCs w:val="22"/>
          <w:u w:val="single"/>
        </w:rPr>
      </w:pPr>
      <w:r w:rsidRPr="00D71522">
        <w:rPr>
          <w:rFonts w:ascii="Arial" w:eastAsia="Arial Unicode MS" w:hAnsi="Arial" w:cs="Arial"/>
          <w:i/>
          <w:iCs/>
          <w:szCs w:val="22"/>
          <w:u w:val="single"/>
        </w:rPr>
        <w:t>Defined benefit plans</w:t>
      </w:r>
    </w:p>
    <w:p w:rsidR="00D71522" w:rsidRPr="00D71522" w:rsidRDefault="00D71522" w:rsidP="00D71522">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szCs w:val="22"/>
        </w:rPr>
      </w:pPr>
      <w:r w:rsidRPr="00D71522">
        <w:rPr>
          <w:rFonts w:ascii="Arial" w:eastAsia="Arial Unicode MS" w:hAnsi="Arial" w:cs="Arial"/>
          <w:szCs w:val="22"/>
        </w:rPr>
        <w:t>The Company has obligations in respect of the severance payments it must make to employees upon retirement under labor law. The Company treats these severance payment obligations as a defined benefit plan.</w:t>
      </w:r>
      <w:r w:rsidRPr="00D71522">
        <w:rPr>
          <w:rFonts w:ascii="Arial" w:eastAsia="Arial Unicode MS" w:hAnsi="Arial" w:cs="Arial"/>
          <w:szCs w:val="22"/>
          <w:cs/>
        </w:rPr>
        <w:t xml:space="preserve"> </w:t>
      </w:r>
    </w:p>
    <w:p w:rsidR="00D71522" w:rsidRPr="00D71522" w:rsidRDefault="00D71522" w:rsidP="00D71522">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szCs w:val="22"/>
        </w:rPr>
      </w:pPr>
      <w:r w:rsidRPr="00D71522">
        <w:rPr>
          <w:rFonts w:ascii="Arial" w:eastAsia="Arial Unicode MS" w:hAnsi="Arial" w:cs="Arial"/>
          <w:szCs w:val="22"/>
        </w:rPr>
        <w:t xml:space="preserve">The obligation under the defined benefit plan is determined by a professionally qualified independent actuary, based on actuarial techniques using the projected unit credit method. </w:t>
      </w:r>
    </w:p>
    <w:p w:rsidR="00D71522" w:rsidRPr="00D71522" w:rsidRDefault="00D71522" w:rsidP="00D71522">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szCs w:val="22"/>
        </w:rPr>
      </w:pPr>
      <w:r w:rsidRPr="00D71522">
        <w:rPr>
          <w:rFonts w:ascii="Arial" w:eastAsia="Arial Unicode MS" w:hAnsi="Arial" w:cs="Arial"/>
          <w:szCs w:val="22"/>
        </w:rPr>
        <w:t xml:space="preserve">Actuarial gain and loss arising from post-employment benefits are recognised immediately in other comprehensive income. </w:t>
      </w:r>
    </w:p>
    <w:p w:rsidR="00D71522" w:rsidRPr="00D71522" w:rsidRDefault="00D71522" w:rsidP="00D71522">
      <w:pPr>
        <w:tabs>
          <w:tab w:val="left" w:pos="540"/>
        </w:tabs>
        <w:spacing w:before="120" w:after="120" w:line="380" w:lineRule="exact"/>
        <w:jc w:val="thaiDistribute"/>
        <w:rPr>
          <w:rFonts w:ascii="Arial" w:eastAsia="Times New Roman" w:hAnsi="Arial" w:cs="Arial"/>
          <w:b/>
          <w:bCs/>
          <w:szCs w:val="22"/>
        </w:rPr>
      </w:pPr>
      <w:r w:rsidRPr="00D71522">
        <w:rPr>
          <w:rFonts w:ascii="Arial" w:eastAsia="Times New Roman" w:hAnsi="Arial" w:cs="Arial"/>
          <w:b/>
          <w:bCs/>
          <w:szCs w:val="22"/>
        </w:rPr>
        <w:t xml:space="preserve">4.12 </w:t>
      </w:r>
      <w:r w:rsidRPr="00D71522">
        <w:rPr>
          <w:rFonts w:ascii="Arial" w:eastAsia="Times New Roman" w:hAnsi="Arial" w:cs="Arial"/>
          <w:b/>
          <w:bCs/>
          <w:szCs w:val="22"/>
        </w:rPr>
        <w:tab/>
        <w:t>Income tax</w:t>
      </w:r>
    </w:p>
    <w:p w:rsidR="00D71522" w:rsidRPr="00D71522" w:rsidRDefault="00D71522" w:rsidP="00D71522">
      <w:pPr>
        <w:tabs>
          <w:tab w:val="left" w:pos="36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b/>
          <w:bCs/>
          <w:szCs w:val="22"/>
        </w:rPr>
      </w:pPr>
      <w:r w:rsidRPr="00D71522">
        <w:rPr>
          <w:rFonts w:ascii="Arial" w:eastAsia="Times New Roman" w:hAnsi="Arial" w:cs="Arial"/>
          <w:szCs w:val="22"/>
        </w:rPr>
        <w:tab/>
      </w:r>
      <w:r w:rsidRPr="00D71522">
        <w:rPr>
          <w:rFonts w:ascii="Arial" w:eastAsia="Times New Roman" w:hAnsi="Arial" w:cs="Arial"/>
          <w:szCs w:val="22"/>
        </w:rPr>
        <w:tab/>
        <w:t>Income tax expense represents the sum of corporate income tax currently payable and deferred tax.</w:t>
      </w:r>
    </w:p>
    <w:p w:rsidR="00D71522" w:rsidRPr="00D71522" w:rsidRDefault="00D71522" w:rsidP="00D71522">
      <w:pPr>
        <w:spacing w:before="120" w:after="120" w:line="380" w:lineRule="exact"/>
        <w:ind w:left="540"/>
        <w:rPr>
          <w:rFonts w:ascii="Arial" w:eastAsia="Times New Roman" w:hAnsi="Arial" w:cs="Arial"/>
          <w:b/>
          <w:bCs/>
          <w:szCs w:val="22"/>
        </w:rPr>
      </w:pPr>
      <w:r w:rsidRPr="00D71522">
        <w:rPr>
          <w:rFonts w:ascii="Arial" w:eastAsia="Times New Roman" w:hAnsi="Arial" w:cs="Arial"/>
          <w:b/>
          <w:bCs/>
          <w:szCs w:val="22"/>
        </w:rPr>
        <w:t>Current tax</w:t>
      </w:r>
    </w:p>
    <w:p w:rsidR="00D71522" w:rsidRPr="00D71522" w:rsidRDefault="00D71522" w:rsidP="00D71522">
      <w:pPr>
        <w:tabs>
          <w:tab w:val="left" w:pos="36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r>
      <w:r w:rsidRPr="00D71522">
        <w:rPr>
          <w:rFonts w:ascii="Arial" w:eastAsia="Times New Roman" w:hAnsi="Arial" w:cs="Arial"/>
          <w:szCs w:val="22"/>
        </w:rPr>
        <w:tab/>
        <w:t>Current income tax is provided in the accounts at the amount expected to be paid to the taxation authorities, based on taxable profits determined in accordance with tax legislation.</w:t>
      </w:r>
    </w:p>
    <w:p w:rsidR="00D71522" w:rsidRPr="00D71522" w:rsidRDefault="00D71522" w:rsidP="00D71522">
      <w:pPr>
        <w:spacing w:before="120" w:after="120" w:line="380" w:lineRule="exact"/>
        <w:ind w:left="540"/>
        <w:rPr>
          <w:rFonts w:ascii="Arial" w:eastAsia="Times New Roman" w:hAnsi="Arial" w:cs="Arial"/>
          <w:b/>
          <w:bCs/>
          <w:szCs w:val="22"/>
        </w:rPr>
      </w:pPr>
      <w:r w:rsidRPr="00D71522">
        <w:rPr>
          <w:rFonts w:ascii="Arial" w:eastAsia="Times New Roman" w:hAnsi="Arial" w:cs="Arial"/>
          <w:b/>
          <w:bCs/>
          <w:szCs w:val="22"/>
        </w:rPr>
        <w:t>Deferred tax</w:t>
      </w:r>
    </w:p>
    <w:p w:rsidR="00D71522" w:rsidRPr="00D71522" w:rsidRDefault="00D71522" w:rsidP="00D71522">
      <w:pPr>
        <w:tabs>
          <w:tab w:val="left" w:pos="36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r>
      <w:r w:rsidRPr="00D71522">
        <w:rPr>
          <w:rFonts w:ascii="Arial" w:eastAsia="Times New Roman" w:hAnsi="Arial" w:cs="Arial"/>
          <w:szCs w:val="22"/>
        </w:rPr>
        <w:tab/>
        <w:t xml:space="preserve">Deferred income tax is provided on temporary differences between the tax bases of assets and liabilities and their carrying amounts at the end of each reporting period, using the tax rates enacted at the end of the reporting period. </w:t>
      </w:r>
    </w:p>
    <w:p w:rsidR="00D71522" w:rsidRPr="00D71522" w:rsidRDefault="00D71522" w:rsidP="00D71522">
      <w:pPr>
        <w:tabs>
          <w:tab w:val="left" w:pos="54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The Company recognises deferred tax liabilities for all taxable temporary differences while they recognise deferred tax assets for all deductible temporary differences to the extent that it is probable that future taxable profit will be available against which such deductible temporary differences can be utilised.</w:t>
      </w:r>
    </w:p>
    <w:p w:rsidR="00D71522" w:rsidRPr="00D71522" w:rsidRDefault="00D71522" w:rsidP="00D71522">
      <w:pPr>
        <w:tabs>
          <w:tab w:val="left" w:pos="54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br w:type="page"/>
      </w:r>
      <w:r w:rsidRPr="00D71522">
        <w:rPr>
          <w:rFonts w:ascii="Arial" w:eastAsia="Times New Roman" w:hAnsi="Arial" w:cs="Arial"/>
          <w:szCs w:val="22"/>
        </w:rPr>
        <w:lastRenderedPageBreak/>
        <w:tab/>
        <w:t>At each reporting date, the Company reviews and reduces the carrying amount of deferred tax assets to the extent that it is no longer probable that sufficient taxable profit will be available to allow all or part of the deferred tax asset to be utilised.</w:t>
      </w:r>
    </w:p>
    <w:p w:rsidR="00D71522" w:rsidRPr="00D71522" w:rsidRDefault="00D71522" w:rsidP="00D71522">
      <w:pPr>
        <w:tabs>
          <w:tab w:val="left" w:pos="54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bookmarkStart w:id="0" w:name="IAS_12,_para.61"/>
      <w:r w:rsidRPr="00D71522">
        <w:rPr>
          <w:rFonts w:ascii="Arial" w:eastAsia="Times New Roman" w:hAnsi="Arial" w:cs="Arial"/>
          <w:szCs w:val="22"/>
        </w:rPr>
        <w:tab/>
        <w:t>The Company records deferred tax directly to shareholders' equity if the tax relates to items that are recorded directly to shareholders' equity</w:t>
      </w:r>
      <w:bookmarkEnd w:id="0"/>
      <w:r w:rsidRPr="00D71522">
        <w:rPr>
          <w:rFonts w:ascii="Arial" w:eastAsia="Times New Roman" w:hAnsi="Arial" w:cs="Arial"/>
          <w:szCs w:val="22"/>
        </w:rPr>
        <w:t>.</w:t>
      </w:r>
      <w:r w:rsidRPr="00D71522">
        <w:rPr>
          <w:rFonts w:ascii="Arial" w:eastAsia="Times New Roman" w:hAnsi="Arial" w:cs="Arial"/>
          <w:szCs w:val="22"/>
          <w:cs/>
        </w:rPr>
        <w:t xml:space="preserve"> </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4.13</w:t>
      </w:r>
      <w:r w:rsidRPr="00D71522">
        <w:rPr>
          <w:rFonts w:ascii="Arial" w:eastAsia="Times New Roman" w:hAnsi="Arial" w:cs="Arial"/>
          <w:b/>
          <w:bCs/>
          <w:szCs w:val="22"/>
        </w:rPr>
        <w:tab/>
        <w:t>Related party transactions</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Related parties comprise enterprises and individuals that control, or are controlled by, the Company, whether directly or indirectly, or which are under common control with the Company.</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They also include individuals which directly or indirectly own a voting interest in the Company that gives them significant influence over the Company, key management personnel, directors and officers with authority in the planning and direction of the Company’s operations.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4.14</w:t>
      </w:r>
      <w:r w:rsidRPr="00D71522">
        <w:rPr>
          <w:rFonts w:ascii="Arial" w:eastAsia="Times New Roman" w:hAnsi="Arial" w:cs="Arial"/>
          <w:b/>
          <w:bCs/>
          <w:szCs w:val="22"/>
        </w:rPr>
        <w:tab/>
        <w:t xml:space="preserve">Long-term leases </w:t>
      </w:r>
    </w:p>
    <w:p w:rsidR="00D71522" w:rsidRPr="00D71522" w:rsidRDefault="00D71522" w:rsidP="00D71522">
      <w:pPr>
        <w:tabs>
          <w:tab w:val="left" w:pos="2880"/>
        </w:tabs>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D71522">
        <w:rPr>
          <w:rFonts w:ascii="Arial" w:eastAsia="Times New Roman" w:hAnsi="Arial" w:cs="Arial"/>
          <w:szCs w:val="22"/>
        </w:rPr>
        <w:t xml:space="preserve">Leases which transfer substantially all the risks and rewards of ownership are classified as finance leases. Finance leases are capitalised at the lower of the fair value of the leased assets and the present value of the minimum lease payments. The outstanding rental obligations, net of finance charges, are included in long-term payables, while the interest element is charged to profit or loss over the lease period. </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 xml:space="preserve"> </w:t>
      </w:r>
      <w:r w:rsidRPr="00D71522">
        <w:rPr>
          <w:rFonts w:ascii="Arial" w:eastAsia="Times New Roman" w:hAnsi="Arial" w:cs="Arial"/>
          <w:szCs w:val="22"/>
        </w:rPr>
        <w:tab/>
        <w:t>Leases of equipment which do not transfer substantially all the risks and rewards of ownership are classified as operating leases. Operating lease payments are recognised as an expense in profit or loss on a straight line basis over the lease term.</w:t>
      </w:r>
    </w:p>
    <w:p w:rsidR="00D71522" w:rsidRPr="00D71522" w:rsidRDefault="00D71522" w:rsidP="00D71522">
      <w:pPr>
        <w:tabs>
          <w:tab w:val="left" w:pos="540"/>
          <w:tab w:val="left" w:pos="1440"/>
        </w:tabs>
        <w:overflowPunct w:val="0"/>
        <w:autoSpaceDE w:val="0"/>
        <w:autoSpaceDN w:val="0"/>
        <w:adjustRightInd w:val="0"/>
        <w:spacing w:before="120" w:after="120" w:line="380" w:lineRule="exact"/>
        <w:ind w:left="600" w:hanging="600"/>
        <w:jc w:val="thaiDistribute"/>
        <w:textAlignment w:val="baseline"/>
        <w:outlineLvl w:val="0"/>
        <w:rPr>
          <w:rFonts w:ascii="Arial" w:eastAsia="Times New Roman" w:hAnsi="Arial" w:cs="Arial"/>
          <w:b/>
          <w:bCs/>
          <w:szCs w:val="22"/>
        </w:rPr>
      </w:pPr>
      <w:r w:rsidRPr="00D71522">
        <w:rPr>
          <w:rFonts w:ascii="Arial" w:eastAsia="Times New Roman" w:hAnsi="Arial" w:cs="Arial"/>
          <w:b/>
          <w:bCs/>
          <w:szCs w:val="22"/>
        </w:rPr>
        <w:t>4.15</w:t>
      </w:r>
      <w:r w:rsidRPr="00D71522">
        <w:rPr>
          <w:rFonts w:ascii="Arial" w:eastAsia="Times New Roman" w:hAnsi="Arial" w:cs="Arial"/>
          <w:b/>
          <w:bCs/>
          <w:szCs w:val="22"/>
        </w:rPr>
        <w:tab/>
        <w:t>Provisions</w:t>
      </w:r>
    </w:p>
    <w:p w:rsidR="00D71522" w:rsidRPr="00D71522" w:rsidRDefault="00D71522" w:rsidP="00D71522">
      <w:pPr>
        <w:tabs>
          <w:tab w:val="left" w:pos="540"/>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 xml:space="preserve">Provisions are recognised when the Company has a present obligation as a result of a past event, it is probable that an outflow of resources embodying economic benefits will be required to settle the obligation, and a reliable estimate can be made of the amount of the obligation. </w:t>
      </w:r>
    </w:p>
    <w:p w:rsidR="00D71522" w:rsidRPr="00D71522" w:rsidRDefault="00D71522" w:rsidP="00D71522">
      <w:pPr>
        <w:spacing w:before="120" w:after="120" w:line="380" w:lineRule="exact"/>
        <w:ind w:left="540" w:hanging="540"/>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4.16</w:t>
      </w:r>
      <w:r w:rsidRPr="00D71522">
        <w:rPr>
          <w:rFonts w:ascii="Arial" w:eastAsia="Times New Roman" w:hAnsi="Arial" w:cs="Arial"/>
          <w:b/>
          <w:bCs/>
          <w:szCs w:val="22"/>
          <w:cs/>
        </w:rPr>
        <w:tab/>
      </w:r>
      <w:r w:rsidRPr="00D71522">
        <w:rPr>
          <w:rFonts w:ascii="Arial" w:eastAsia="Times New Roman" w:hAnsi="Arial" w:cs="Arial"/>
          <w:b/>
          <w:bCs/>
          <w:szCs w:val="22"/>
        </w:rPr>
        <w:t>Fair value measurement</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b/>
          <w:bCs/>
          <w:szCs w:val="22"/>
        </w:rPr>
        <w:tab/>
      </w:r>
      <w:r w:rsidRPr="00D71522">
        <w:rPr>
          <w:rFonts w:ascii="Arial" w:eastAsia="Times New Roman" w:hAnsi="Arial" w:cs="Arial"/>
          <w:szCs w:val="22"/>
        </w:rPr>
        <w:t>Fair value is the price that would be received from sell an asset or paid to transfer a liability in an orderly transaction between buyer and seller (market participants) at the measurement date. The Company applies a quoted market price in an active market to measure their assets and liabilities except in case of no active market of an identical asset or liability or when a quoted market price is not available, the Company measures fair value using valuation technique that are appropriate in the circumstances and maximises the use of relevant observable inputs related to assets and liabilities that are required to be measured at fair value.</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All assets and liabilities for which fair value is measured or disclosed in the financial statements are categorised within the fair value hierarchy into three levels based on categorise of input to be used in fair value measurement as follows:</w:t>
      </w:r>
    </w:p>
    <w:p w:rsidR="00D71522" w:rsidRPr="00D71522" w:rsidRDefault="00D71522" w:rsidP="00D71522">
      <w:pPr>
        <w:tabs>
          <w:tab w:val="left" w:pos="1440"/>
        </w:tabs>
        <w:overflowPunct w:val="0"/>
        <w:autoSpaceDE w:val="0"/>
        <w:autoSpaceDN w:val="0"/>
        <w:adjustRightInd w:val="0"/>
        <w:spacing w:before="120" w:after="120" w:line="380" w:lineRule="exact"/>
        <w:ind w:left="1710" w:hanging="1170"/>
        <w:jc w:val="thaiDistribute"/>
        <w:textAlignment w:val="baseline"/>
        <w:outlineLvl w:val="0"/>
        <w:rPr>
          <w:rFonts w:ascii="Arial" w:eastAsia="Times New Roman" w:hAnsi="Arial" w:cs="Arial"/>
          <w:szCs w:val="22"/>
        </w:rPr>
      </w:pPr>
      <w:r w:rsidRPr="00D71522">
        <w:rPr>
          <w:rFonts w:ascii="Arial" w:eastAsia="Times New Roman" w:hAnsi="Arial" w:cs="Arial"/>
          <w:szCs w:val="22"/>
        </w:rPr>
        <w:t>Level</w:t>
      </w:r>
      <w:r w:rsidRPr="00D71522">
        <w:rPr>
          <w:rFonts w:ascii="Arial" w:eastAsia="Times New Roman" w:hAnsi="Arial" w:cs="Arial"/>
          <w:szCs w:val="22"/>
          <w:cs/>
        </w:rPr>
        <w:t xml:space="preserve"> </w:t>
      </w:r>
      <w:r w:rsidRPr="00D71522">
        <w:rPr>
          <w:rFonts w:ascii="Arial" w:eastAsia="Times New Roman" w:hAnsi="Arial" w:cs="Arial"/>
          <w:szCs w:val="22"/>
        </w:rPr>
        <w:t xml:space="preserve">1 </w:t>
      </w:r>
      <w:r w:rsidRPr="00D71522">
        <w:rPr>
          <w:rFonts w:ascii="Arial" w:eastAsia="Times New Roman" w:hAnsi="Arial" w:cs="Arial"/>
          <w:szCs w:val="22"/>
        </w:rPr>
        <w:tab/>
        <w:t xml:space="preserve">- </w:t>
      </w:r>
      <w:r w:rsidRPr="00D71522">
        <w:rPr>
          <w:rFonts w:ascii="Arial" w:eastAsia="Times New Roman" w:hAnsi="Arial" w:cs="Arial"/>
          <w:szCs w:val="22"/>
        </w:rPr>
        <w:tab/>
        <w:t xml:space="preserve">Use of quoted market prices in an observable active market for such assets or liabilities </w:t>
      </w:r>
    </w:p>
    <w:p w:rsidR="00D71522" w:rsidRPr="00D71522" w:rsidRDefault="00D71522" w:rsidP="00D71522">
      <w:pPr>
        <w:tabs>
          <w:tab w:val="left" w:pos="1440"/>
        </w:tabs>
        <w:overflowPunct w:val="0"/>
        <w:autoSpaceDE w:val="0"/>
        <w:autoSpaceDN w:val="0"/>
        <w:adjustRightInd w:val="0"/>
        <w:spacing w:before="120" w:after="120" w:line="380" w:lineRule="exact"/>
        <w:ind w:left="1710" w:hanging="1170"/>
        <w:jc w:val="thaiDistribute"/>
        <w:textAlignment w:val="baseline"/>
        <w:outlineLvl w:val="0"/>
        <w:rPr>
          <w:rFonts w:ascii="Arial" w:eastAsia="Times New Roman" w:hAnsi="Arial" w:cs="Arial"/>
          <w:szCs w:val="22"/>
        </w:rPr>
      </w:pPr>
      <w:r w:rsidRPr="00D71522">
        <w:rPr>
          <w:rFonts w:ascii="Arial" w:eastAsia="Times New Roman" w:hAnsi="Arial" w:cs="Arial"/>
          <w:szCs w:val="22"/>
        </w:rPr>
        <w:t>Level</w:t>
      </w:r>
      <w:r w:rsidRPr="00D71522">
        <w:rPr>
          <w:rFonts w:ascii="Arial" w:eastAsia="Times New Roman" w:hAnsi="Arial" w:cs="Arial"/>
          <w:szCs w:val="22"/>
          <w:cs/>
        </w:rPr>
        <w:t xml:space="preserve"> </w:t>
      </w:r>
      <w:r w:rsidRPr="00D71522">
        <w:rPr>
          <w:rFonts w:ascii="Arial" w:eastAsia="Times New Roman" w:hAnsi="Arial" w:cs="Arial"/>
          <w:szCs w:val="22"/>
        </w:rPr>
        <w:t xml:space="preserve">2 </w:t>
      </w:r>
      <w:r w:rsidRPr="00D71522">
        <w:rPr>
          <w:rFonts w:ascii="Arial" w:eastAsia="Times New Roman" w:hAnsi="Arial" w:cs="Arial"/>
          <w:szCs w:val="22"/>
        </w:rPr>
        <w:tab/>
        <w:t xml:space="preserve">- </w:t>
      </w:r>
      <w:r w:rsidRPr="00D71522">
        <w:rPr>
          <w:rFonts w:ascii="Arial" w:eastAsia="Times New Roman" w:hAnsi="Arial" w:cs="Arial"/>
          <w:szCs w:val="22"/>
        </w:rPr>
        <w:tab/>
        <w:t>Use of other observable inputs for such assets or liabilities, whether directly or indirectly</w:t>
      </w:r>
    </w:p>
    <w:p w:rsidR="00D71522" w:rsidRPr="00D71522" w:rsidRDefault="00D71522" w:rsidP="00D71522">
      <w:pPr>
        <w:tabs>
          <w:tab w:val="left" w:pos="1440"/>
        </w:tabs>
        <w:overflowPunct w:val="0"/>
        <w:autoSpaceDE w:val="0"/>
        <w:autoSpaceDN w:val="0"/>
        <w:adjustRightInd w:val="0"/>
        <w:spacing w:before="120" w:after="120" w:line="380" w:lineRule="exact"/>
        <w:ind w:left="1710" w:hanging="1170"/>
        <w:jc w:val="thaiDistribute"/>
        <w:textAlignment w:val="baseline"/>
        <w:outlineLvl w:val="0"/>
        <w:rPr>
          <w:rFonts w:ascii="Arial" w:eastAsia="Times New Roman" w:hAnsi="Arial" w:cs="Arial"/>
          <w:szCs w:val="22"/>
        </w:rPr>
      </w:pPr>
      <w:r w:rsidRPr="00D71522">
        <w:rPr>
          <w:rFonts w:ascii="Arial" w:eastAsia="Times New Roman" w:hAnsi="Arial" w:cs="Arial"/>
          <w:szCs w:val="22"/>
        </w:rPr>
        <w:t>Level</w:t>
      </w:r>
      <w:r w:rsidRPr="00D71522">
        <w:rPr>
          <w:rFonts w:ascii="Arial" w:eastAsia="Times New Roman" w:hAnsi="Arial" w:cs="Arial"/>
          <w:szCs w:val="22"/>
          <w:cs/>
        </w:rPr>
        <w:t xml:space="preserve"> </w:t>
      </w:r>
      <w:r w:rsidRPr="00D71522">
        <w:rPr>
          <w:rFonts w:ascii="Arial" w:eastAsia="Times New Roman" w:hAnsi="Arial" w:cs="Arial"/>
          <w:szCs w:val="22"/>
        </w:rPr>
        <w:t>3</w:t>
      </w:r>
      <w:r w:rsidRPr="00D71522">
        <w:rPr>
          <w:rFonts w:ascii="Arial" w:eastAsia="Times New Roman" w:hAnsi="Arial" w:cs="Arial"/>
          <w:szCs w:val="22"/>
        </w:rPr>
        <w:tab/>
        <w:t xml:space="preserve">- </w:t>
      </w:r>
      <w:r w:rsidRPr="00D71522">
        <w:rPr>
          <w:rFonts w:ascii="Arial" w:eastAsia="Times New Roman" w:hAnsi="Arial" w:cs="Arial"/>
          <w:szCs w:val="22"/>
        </w:rPr>
        <w:tab/>
        <w:t xml:space="preserve">Use of unobservable inputs such as estimates of future cash flows </w:t>
      </w:r>
    </w:p>
    <w:p w:rsidR="00D71522" w:rsidRPr="00D71522" w:rsidRDefault="00D71522" w:rsidP="00D71522">
      <w:pPr>
        <w:tabs>
          <w:tab w:val="left" w:pos="1440"/>
        </w:tabs>
        <w:overflowPunct w:val="0"/>
        <w:autoSpaceDE w:val="0"/>
        <w:autoSpaceDN w:val="0"/>
        <w:adjustRightInd w:val="0"/>
        <w:spacing w:before="120" w:after="120" w:line="380" w:lineRule="exact"/>
        <w:ind w:left="540" w:hanging="540"/>
        <w:jc w:val="thaiDistribute"/>
        <w:textAlignment w:val="baseline"/>
        <w:outlineLvl w:val="0"/>
        <w:rPr>
          <w:rFonts w:ascii="Arial" w:eastAsia="Times New Roman" w:hAnsi="Arial" w:cs="Arial"/>
          <w:szCs w:val="22"/>
        </w:rPr>
      </w:pPr>
      <w:r w:rsidRPr="00D71522">
        <w:rPr>
          <w:rFonts w:ascii="Arial" w:eastAsia="Times New Roman" w:hAnsi="Arial" w:cs="Arial"/>
          <w:szCs w:val="22"/>
        </w:rPr>
        <w:tab/>
        <w:t>At the end of each reporting period, the Company determines whether transfers have occurred between levels within the fair value hierarchy for assets and liabilities held at the end of the reporting period that are measured at fair value on a recurring basis.</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t>5.</w:t>
      </w:r>
      <w:r w:rsidRPr="00D71522">
        <w:rPr>
          <w:rFonts w:ascii="Arial" w:eastAsia="Times New Roman" w:hAnsi="Arial" w:cs="Arial"/>
          <w:b/>
          <w:bCs/>
          <w:szCs w:val="22"/>
        </w:rPr>
        <w:tab/>
        <w:t>Significant accounting judgements and estimates</w:t>
      </w:r>
    </w:p>
    <w:p w:rsidR="00D71522" w:rsidRPr="00D71522" w:rsidRDefault="00D71522" w:rsidP="00D71522">
      <w:pPr>
        <w:tabs>
          <w:tab w:val="left" w:pos="1440"/>
        </w:tabs>
        <w:overflowPunct w:val="0"/>
        <w:autoSpaceDE w:val="0"/>
        <w:autoSpaceDN w:val="0"/>
        <w:adjustRightInd w:val="0"/>
        <w:spacing w:before="120" w:after="120" w:line="380" w:lineRule="exact"/>
        <w:ind w:left="547" w:hanging="7"/>
        <w:jc w:val="thaiDistribute"/>
        <w:textAlignment w:val="baseline"/>
        <w:outlineLvl w:val="0"/>
        <w:rPr>
          <w:rFonts w:ascii="Arial" w:eastAsia="Times New Roman" w:hAnsi="Arial" w:cs="Arial"/>
          <w:szCs w:val="22"/>
        </w:rPr>
      </w:pPr>
      <w:r w:rsidRPr="00D71522">
        <w:rPr>
          <w:rFonts w:ascii="Arial" w:eastAsia="Times New Roman" w:hAnsi="Arial" w:cs="Arial"/>
          <w:szCs w:val="22"/>
        </w:rPr>
        <w:t>The preparation of financial statements in conformity with financial reporting standards at times requires management to make subjective judgements and estimates regarding matters that are inherently uncertain. These judgements and estimates affect reported amounts and disclosures, and actual results could differ from these estimates. Significant judgements and estimates are as follows:</w:t>
      </w:r>
    </w:p>
    <w:p w:rsidR="00D71522" w:rsidRPr="00D71522" w:rsidRDefault="00D71522" w:rsidP="00D71522">
      <w:pPr>
        <w:tabs>
          <w:tab w:val="left" w:pos="540"/>
        </w:tabs>
        <w:overflowPunct w:val="0"/>
        <w:autoSpaceDE w:val="0"/>
        <w:autoSpaceDN w:val="0"/>
        <w:adjustRightInd w:val="0"/>
        <w:spacing w:before="120" w:after="120" w:line="380" w:lineRule="exact"/>
        <w:jc w:val="thaiDistribute"/>
        <w:textAlignment w:val="baseline"/>
        <w:outlineLvl w:val="0"/>
        <w:rPr>
          <w:rFonts w:ascii="Arial" w:eastAsia="Times New Roman" w:hAnsi="Arial" w:cs="Arial"/>
          <w:b/>
          <w:bCs/>
          <w:szCs w:val="22"/>
        </w:rPr>
      </w:pPr>
      <w:r w:rsidRPr="00D71522">
        <w:rPr>
          <w:rFonts w:ascii="Arial" w:eastAsia="Times New Roman" w:hAnsi="Arial" w:cs="Arial"/>
          <w:b/>
          <w:bCs/>
          <w:szCs w:val="22"/>
        </w:rPr>
        <w:tab/>
        <w:t>Allowance for doubtful accounts</w:t>
      </w:r>
    </w:p>
    <w:p w:rsidR="00D71522" w:rsidRPr="00D71522" w:rsidRDefault="00D71522" w:rsidP="00D71522">
      <w:pPr>
        <w:tabs>
          <w:tab w:val="left" w:pos="540"/>
        </w:tabs>
        <w:overflowPunct w:val="0"/>
        <w:autoSpaceDE w:val="0"/>
        <w:autoSpaceDN w:val="0"/>
        <w:adjustRightInd w:val="0"/>
        <w:spacing w:before="120" w:after="120" w:line="380" w:lineRule="exact"/>
        <w:ind w:left="540"/>
        <w:jc w:val="thaiDistribute"/>
        <w:textAlignment w:val="baseline"/>
        <w:outlineLvl w:val="0"/>
        <w:rPr>
          <w:rFonts w:ascii="Arial" w:eastAsia="Times New Roman" w:hAnsi="Arial" w:cs="Arial"/>
          <w:szCs w:val="22"/>
        </w:rPr>
      </w:pPr>
      <w:r w:rsidRPr="00D71522">
        <w:rPr>
          <w:rFonts w:ascii="Arial" w:eastAsia="Times New Roman" w:hAnsi="Arial" w:cs="Arial"/>
          <w:szCs w:val="22"/>
        </w:rPr>
        <w:t>In determining an allowance for doubtful accounts for each type of receivables, the management needs to make judgement and estimates based upon, among other things, past collection history, aging profile of outstanding debts and the prevailing economic condition.</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cs/>
        </w:rPr>
        <w:lastRenderedPageBreak/>
        <w:tab/>
      </w:r>
      <w:r w:rsidRPr="00D71522">
        <w:rPr>
          <w:rFonts w:ascii="Arial" w:eastAsia="Times New Roman" w:hAnsi="Arial" w:cs="Arial"/>
          <w:b/>
          <w:bCs/>
          <w:szCs w:val="22"/>
        </w:rPr>
        <w:t>Deferred tax assets</w:t>
      </w:r>
    </w:p>
    <w:p w:rsidR="00D71522" w:rsidRPr="00D71522" w:rsidRDefault="00D71522" w:rsidP="00D71522">
      <w:pPr>
        <w:tabs>
          <w:tab w:val="left" w:pos="1440"/>
        </w:tabs>
        <w:overflowPunct w:val="0"/>
        <w:autoSpaceDE w:val="0"/>
        <w:autoSpaceDN w:val="0"/>
        <w:adjustRightInd w:val="0"/>
        <w:spacing w:before="120" w:after="120" w:line="380" w:lineRule="exact"/>
        <w:ind w:left="540"/>
        <w:jc w:val="thaiDistribute"/>
        <w:textAlignment w:val="baseline"/>
        <w:outlineLvl w:val="0"/>
        <w:rPr>
          <w:rFonts w:ascii="Arial" w:eastAsia="Times New Roman" w:hAnsi="Arial" w:cs="Arial"/>
          <w:szCs w:val="22"/>
        </w:rPr>
      </w:pPr>
      <w:r w:rsidRPr="00D71522">
        <w:rPr>
          <w:rFonts w:ascii="Arial" w:eastAsia="Times New Roman" w:hAnsi="Arial" w:cs="Arial"/>
          <w:szCs w:val="22"/>
        </w:rPr>
        <w:t xml:space="preserve">Deferred tax assets are recognised for deductible temporary differences to the extent that it is probable that taxable profit will be available against which the temporary differences can be utilised. Significant management judgement is required to determine the amount of deferred tax assets that can be recognised, based upon the likely timing and level of estimate future taxable profit. </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tab/>
        <w:t xml:space="preserve">Post-employment benefits under defined benefit plans </w:t>
      </w:r>
    </w:p>
    <w:p w:rsidR="00D71522" w:rsidRPr="00D71522" w:rsidRDefault="00D71522" w:rsidP="00D71522">
      <w:pPr>
        <w:tabs>
          <w:tab w:val="left" w:pos="1440"/>
        </w:tabs>
        <w:overflowPunct w:val="0"/>
        <w:autoSpaceDE w:val="0"/>
        <w:autoSpaceDN w:val="0"/>
        <w:adjustRightInd w:val="0"/>
        <w:spacing w:before="120" w:after="120" w:line="380" w:lineRule="exact"/>
        <w:ind w:left="547"/>
        <w:jc w:val="thaiDistribute"/>
        <w:textAlignment w:val="baseline"/>
        <w:outlineLvl w:val="0"/>
        <w:rPr>
          <w:rFonts w:ascii="Arial" w:eastAsia="Times New Roman" w:hAnsi="Arial" w:cs="Arial"/>
          <w:szCs w:val="22"/>
        </w:rPr>
      </w:pPr>
      <w:r w:rsidRPr="00D71522">
        <w:rPr>
          <w:rFonts w:ascii="Arial" w:eastAsia="Times New Roman" w:hAnsi="Arial" w:cs="Arial"/>
          <w:szCs w:val="22"/>
        </w:rPr>
        <w:t>The obligation under the defined benefit plan is determined based on actuarial techniques. Such determination is made based on various assumptions, including discount rate, future salary increase rate, mortality rate and staff turnover rate.</w:t>
      </w:r>
    </w:p>
    <w:p w:rsidR="00D71522" w:rsidRPr="00D71522" w:rsidRDefault="00D71522" w:rsidP="00D71522">
      <w:pPr>
        <w:tabs>
          <w:tab w:val="left" w:pos="1440"/>
        </w:tabs>
        <w:overflowPunct w:val="0"/>
        <w:autoSpaceDE w:val="0"/>
        <w:autoSpaceDN w:val="0"/>
        <w:adjustRightInd w:val="0"/>
        <w:spacing w:before="120" w:after="120" w:line="380" w:lineRule="exact"/>
        <w:ind w:left="540"/>
        <w:jc w:val="thaiDistribute"/>
        <w:textAlignment w:val="baseline"/>
        <w:outlineLvl w:val="0"/>
        <w:rPr>
          <w:rFonts w:ascii="Arial" w:eastAsia="Times New Roman" w:hAnsi="Arial" w:cs="Arial"/>
          <w:b/>
          <w:bCs/>
          <w:szCs w:val="22"/>
        </w:rPr>
      </w:pPr>
      <w:r w:rsidRPr="00D71522">
        <w:rPr>
          <w:rFonts w:ascii="Arial" w:eastAsia="Times New Roman" w:hAnsi="Arial" w:cs="Arial"/>
          <w:b/>
          <w:bCs/>
          <w:szCs w:val="22"/>
        </w:rPr>
        <w:t>Fair value of financial instruments</w:t>
      </w:r>
    </w:p>
    <w:p w:rsidR="00D71522" w:rsidRPr="00D71522" w:rsidRDefault="00D71522" w:rsidP="00D71522">
      <w:pPr>
        <w:tabs>
          <w:tab w:val="left" w:pos="1440"/>
        </w:tabs>
        <w:overflowPunct w:val="0"/>
        <w:autoSpaceDE w:val="0"/>
        <w:autoSpaceDN w:val="0"/>
        <w:adjustRightInd w:val="0"/>
        <w:spacing w:before="120" w:after="120" w:line="380" w:lineRule="exact"/>
        <w:ind w:left="540"/>
        <w:jc w:val="thaiDistribute"/>
        <w:textAlignment w:val="baseline"/>
        <w:outlineLvl w:val="0"/>
        <w:rPr>
          <w:rFonts w:ascii="Arial" w:eastAsia="Times New Roman" w:hAnsi="Arial" w:cs="Arial"/>
          <w:szCs w:val="22"/>
        </w:rPr>
      </w:pPr>
      <w:r w:rsidRPr="00D71522">
        <w:rPr>
          <w:rFonts w:ascii="Arial" w:eastAsia="Times New Roman" w:hAnsi="Arial" w:cs="Arial"/>
          <w:szCs w:val="22"/>
        </w:rPr>
        <w:t>In determining the fair value of financial instruments that are not actively traded and for which quoted market prices are not readily available, the management exercise judgement, using a variety of valuation techniques and models. The input to these models is taken from observable markets, and includes consideration of credit risk, liquidity, correlation and longer-term volatility of financial instruments. Change in assumptions about these factors could affect the fair value and disclosures of fair value hierarchy.</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t>6.</w:t>
      </w:r>
      <w:r w:rsidRPr="00D71522">
        <w:rPr>
          <w:rFonts w:ascii="Arial" w:eastAsia="Times New Roman" w:hAnsi="Arial" w:cs="Arial"/>
          <w:b/>
          <w:bCs/>
          <w:szCs w:val="22"/>
        </w:rPr>
        <w:tab/>
        <w:t>Related party transactions</w:t>
      </w:r>
    </w:p>
    <w:p w:rsidR="00D71522" w:rsidRPr="00D71522" w:rsidRDefault="00D71522" w:rsidP="00D71522">
      <w:pPr>
        <w:tabs>
          <w:tab w:val="left" w:pos="1440"/>
        </w:tabs>
        <w:overflowPunct w:val="0"/>
        <w:autoSpaceDE w:val="0"/>
        <w:autoSpaceDN w:val="0"/>
        <w:adjustRightInd w:val="0"/>
        <w:spacing w:before="120" w:after="120" w:line="380" w:lineRule="exact"/>
        <w:ind w:left="547"/>
        <w:jc w:val="thaiDistribute"/>
        <w:textAlignment w:val="baseline"/>
        <w:outlineLvl w:val="0"/>
        <w:rPr>
          <w:rFonts w:ascii="Arial" w:eastAsia="Times New Roman" w:hAnsi="Arial" w:cs="Arial"/>
          <w:szCs w:val="22"/>
        </w:rPr>
      </w:pPr>
      <w:r w:rsidRPr="00D71522">
        <w:rPr>
          <w:rFonts w:ascii="Arial" w:eastAsia="Times New Roman" w:hAnsi="Arial" w:cs="Arial"/>
          <w:szCs w:val="22"/>
        </w:rPr>
        <w:t>During the years, the Company had significant business transactions with its related parties. Such transactions arose in the ordinary course of business and were concluded on commercial terms and bases agreed upon between the Company and those related parties. The pricing policies for these related party transactions and list of related parties are summarised as follows:</w:t>
      </w:r>
    </w:p>
    <w:p w:rsidR="00D71522" w:rsidRPr="00D71522" w:rsidRDefault="00D71522" w:rsidP="00D71522">
      <w:pPr>
        <w:tabs>
          <w:tab w:val="left" w:pos="900"/>
        </w:tabs>
        <w:overflowPunct w:val="0"/>
        <w:autoSpaceDE w:val="0"/>
        <w:autoSpaceDN w:val="0"/>
        <w:adjustRightInd w:val="0"/>
        <w:spacing w:before="120" w:after="120" w:line="380" w:lineRule="exact"/>
        <w:ind w:left="900" w:hanging="367"/>
        <w:jc w:val="both"/>
        <w:textAlignment w:val="baseline"/>
        <w:rPr>
          <w:rFonts w:ascii="Arial" w:eastAsia="Times New Roman" w:hAnsi="Arial" w:cs="Arial"/>
          <w:szCs w:val="22"/>
        </w:rPr>
      </w:pPr>
      <w:r w:rsidRPr="00D71522">
        <w:rPr>
          <w:rFonts w:ascii="Arial" w:eastAsia="Times New Roman" w:hAnsi="Arial" w:cs="Arial"/>
          <w:szCs w:val="22"/>
        </w:rPr>
        <w:t>1.</w:t>
      </w:r>
      <w:r w:rsidRPr="00D71522">
        <w:rPr>
          <w:rFonts w:ascii="Arial" w:eastAsia="Times New Roman" w:hAnsi="Arial" w:cs="Arial"/>
          <w:szCs w:val="22"/>
        </w:rPr>
        <w:tab/>
        <w:t>Purchase of goods, service expenses and other services are charged at the agreed prices.</w:t>
      </w:r>
    </w:p>
    <w:p w:rsidR="00D71522" w:rsidRPr="00D71522" w:rsidRDefault="00D71522" w:rsidP="00D71522">
      <w:pPr>
        <w:tabs>
          <w:tab w:val="left" w:pos="900"/>
        </w:tabs>
        <w:overflowPunct w:val="0"/>
        <w:autoSpaceDE w:val="0"/>
        <w:autoSpaceDN w:val="0"/>
        <w:adjustRightInd w:val="0"/>
        <w:spacing w:before="120" w:after="240" w:line="380" w:lineRule="exact"/>
        <w:ind w:left="1080" w:hanging="547"/>
        <w:jc w:val="both"/>
        <w:textAlignment w:val="baseline"/>
        <w:rPr>
          <w:rFonts w:ascii="Arial" w:eastAsia="Arial Unicode MS" w:hAnsi="Arial" w:cs="Arial"/>
          <w:szCs w:val="22"/>
        </w:rPr>
      </w:pPr>
      <w:r w:rsidRPr="00D71522">
        <w:rPr>
          <w:rFonts w:ascii="Arial" w:eastAsia="Times New Roman" w:hAnsi="Arial" w:cs="Arial"/>
          <w:szCs w:val="22"/>
        </w:rPr>
        <w:t>2.</w:t>
      </w:r>
      <w:r w:rsidRPr="00D71522">
        <w:rPr>
          <w:rFonts w:ascii="Arial" w:eastAsia="Times New Roman" w:hAnsi="Arial" w:cs="Arial"/>
          <w:szCs w:val="22"/>
        </w:rPr>
        <w:tab/>
      </w:r>
      <w:r w:rsidRPr="00D71522">
        <w:rPr>
          <w:rFonts w:ascii="Arial" w:eastAsia="Arial Unicode MS" w:hAnsi="Arial" w:cs="Arial"/>
          <w:szCs w:val="22"/>
        </w:rPr>
        <w:t>Fixed assets are sold and purchased at market price.</w:t>
      </w:r>
    </w:p>
    <w:tbl>
      <w:tblPr>
        <w:tblW w:w="9180" w:type="dxa"/>
        <w:tblInd w:w="450" w:type="dxa"/>
        <w:tblLayout w:type="fixed"/>
        <w:tblLook w:val="0000" w:firstRow="0" w:lastRow="0" w:firstColumn="0" w:lastColumn="0" w:noHBand="0" w:noVBand="0"/>
      </w:tblPr>
      <w:tblGrid>
        <w:gridCol w:w="4500"/>
        <w:gridCol w:w="4680"/>
      </w:tblGrid>
      <w:tr w:rsidR="00D71522" w:rsidRPr="00D71522" w:rsidTr="0081759B">
        <w:trPr>
          <w:tblHeader/>
        </w:trPr>
        <w:tc>
          <w:tcPr>
            <w:tcW w:w="450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right="-108"/>
              <w:jc w:val="center"/>
              <w:textAlignment w:val="baseline"/>
              <w:rPr>
                <w:rFonts w:ascii="Arial" w:eastAsia="Times New Roman" w:hAnsi="Arial" w:cs="Arial"/>
                <w:szCs w:val="22"/>
              </w:rPr>
            </w:pPr>
            <w:r w:rsidRPr="00D71522">
              <w:rPr>
                <w:rFonts w:ascii="Arial" w:eastAsia="Times New Roman" w:hAnsi="Arial" w:cs="Arial"/>
                <w:szCs w:val="22"/>
              </w:rPr>
              <w:t>Name of related parties</w:t>
            </w:r>
          </w:p>
        </w:tc>
        <w:tc>
          <w:tcPr>
            <w:tcW w:w="4680" w:type="dxa"/>
            <w:vAlign w:val="bottom"/>
          </w:tcPr>
          <w:p w:rsidR="00D71522" w:rsidRPr="00D71522" w:rsidRDefault="00D71522" w:rsidP="00D71522">
            <w:pPr>
              <w:keepNext/>
              <w:pBdr>
                <w:bottom w:val="single" w:sz="4" w:space="1" w:color="auto"/>
              </w:pBdr>
              <w:overflowPunct w:val="0"/>
              <w:autoSpaceDE w:val="0"/>
              <w:autoSpaceDN w:val="0"/>
              <w:adjustRightInd w:val="0"/>
              <w:spacing w:after="0" w:line="380" w:lineRule="exact"/>
              <w:jc w:val="center"/>
              <w:textAlignment w:val="baseline"/>
              <w:outlineLvl w:val="7"/>
              <w:rPr>
                <w:rFonts w:ascii="Arial" w:eastAsia="Times New Roman" w:hAnsi="Arial" w:cs="Arial"/>
                <w:i/>
                <w:iCs/>
                <w:szCs w:val="22"/>
              </w:rPr>
            </w:pPr>
            <w:r w:rsidRPr="00D71522">
              <w:rPr>
                <w:rFonts w:ascii="Arial" w:eastAsia="Times New Roman" w:hAnsi="Arial" w:cs="Arial"/>
                <w:szCs w:val="22"/>
              </w:rPr>
              <w:t>Relationship with the Company</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left="162" w:right="-108" w:hanging="162"/>
              <w:textAlignment w:val="baseline"/>
              <w:rPr>
                <w:rFonts w:ascii="Arial" w:eastAsia="Times New Roman" w:hAnsi="Arial" w:cs="Arial"/>
                <w:szCs w:val="22"/>
              </w:rPr>
            </w:pPr>
            <w:r w:rsidRPr="00D71522">
              <w:rPr>
                <w:rFonts w:ascii="Arial" w:eastAsia="Times New Roman" w:hAnsi="Arial" w:cs="Arial"/>
                <w:szCs w:val="22"/>
              </w:rPr>
              <w:t>SVOA Public Company Limited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right="-105"/>
              <w:jc w:val="center"/>
              <w:textAlignment w:val="baseline"/>
              <w:rPr>
                <w:rFonts w:ascii="Arial" w:eastAsia="Times New Roman" w:hAnsi="Arial" w:cs="Arial"/>
                <w:szCs w:val="22"/>
              </w:rPr>
            </w:pPr>
            <w:r w:rsidRPr="00D71522">
              <w:rPr>
                <w:rFonts w:ascii="Arial" w:eastAsia="Times New Roman" w:hAnsi="Arial" w:cs="Arial"/>
                <w:szCs w:val="22"/>
              </w:rPr>
              <w:t>Major shareholder</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right="-108"/>
              <w:textAlignment w:val="baseline"/>
              <w:rPr>
                <w:rFonts w:ascii="Arial" w:eastAsia="Times New Roman" w:hAnsi="Arial" w:cs="Arial"/>
                <w:szCs w:val="22"/>
              </w:rPr>
            </w:pPr>
            <w:r w:rsidRPr="00D71522">
              <w:rPr>
                <w:rFonts w:ascii="Arial" w:eastAsia="Times New Roman" w:hAnsi="Arial" w:cs="Arial"/>
                <w:szCs w:val="22"/>
              </w:rPr>
              <w:t>IT CITY Public Company Limited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left="-198" w:right="-105"/>
              <w:jc w:val="center"/>
              <w:textAlignment w:val="baseline"/>
              <w:rPr>
                <w:rFonts w:ascii="Arial" w:eastAsia="Times New Roman" w:hAnsi="Arial" w:cs="Arial"/>
                <w:szCs w:val="22"/>
              </w:rPr>
            </w:pPr>
            <w:r w:rsidRPr="00D71522">
              <w:rPr>
                <w:rFonts w:ascii="Arial" w:eastAsia="Times New Roman" w:hAnsi="Arial" w:cs="Arial"/>
                <w:szCs w:val="22"/>
              </w:rPr>
              <w:t>Have common director and major shareholder</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right="-108"/>
              <w:textAlignment w:val="baseline"/>
              <w:rPr>
                <w:rFonts w:ascii="Arial" w:eastAsia="Times New Roman" w:hAnsi="Arial" w:cs="Arial"/>
                <w:szCs w:val="22"/>
                <w:cs/>
              </w:rPr>
            </w:pPr>
            <w:r w:rsidRPr="00D71522">
              <w:rPr>
                <w:rFonts w:ascii="Arial" w:eastAsia="Times New Roman" w:hAnsi="Arial" w:cs="Arial"/>
                <w:szCs w:val="22"/>
              </w:rPr>
              <w:t>S P V I Public Company Limited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left="-198" w:right="-105"/>
              <w:jc w:val="center"/>
              <w:textAlignment w:val="baseline"/>
              <w:rPr>
                <w:rFonts w:ascii="Arial" w:eastAsia="Times New Roman" w:hAnsi="Arial" w:cs="Arial"/>
                <w:szCs w:val="22"/>
              </w:rPr>
            </w:pPr>
            <w:r w:rsidRPr="00D71522">
              <w:rPr>
                <w:rFonts w:ascii="Arial" w:eastAsia="Times New Roman" w:hAnsi="Arial" w:cs="Arial"/>
                <w:szCs w:val="22"/>
              </w:rPr>
              <w:t>Have common director and major shareholder</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right="-108"/>
              <w:textAlignment w:val="baseline"/>
              <w:rPr>
                <w:rFonts w:ascii="Arial" w:eastAsia="Times New Roman" w:hAnsi="Arial" w:cs="Arial"/>
                <w:szCs w:val="22"/>
              </w:rPr>
            </w:pPr>
            <w:r w:rsidRPr="00D71522">
              <w:rPr>
                <w:rFonts w:ascii="Arial" w:eastAsia="Times New Roman" w:hAnsi="Arial" w:cs="Arial"/>
                <w:szCs w:val="22"/>
              </w:rPr>
              <w:t>DataOne Asia (Thailand) Company Limited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left="-198" w:right="-105"/>
              <w:jc w:val="center"/>
              <w:textAlignment w:val="baseline"/>
              <w:rPr>
                <w:rFonts w:ascii="Arial" w:eastAsia="Times New Roman" w:hAnsi="Arial" w:cs="Arial"/>
                <w:szCs w:val="22"/>
              </w:rPr>
            </w:pPr>
            <w:r w:rsidRPr="00D71522">
              <w:rPr>
                <w:rFonts w:ascii="Arial" w:eastAsia="Times New Roman" w:hAnsi="Arial" w:cs="Arial"/>
                <w:szCs w:val="22"/>
              </w:rPr>
              <w:t>Have common director and major shareholder</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right="-108"/>
              <w:textAlignment w:val="baseline"/>
              <w:rPr>
                <w:rFonts w:ascii="Arial" w:eastAsia="Times New Roman" w:hAnsi="Arial" w:cs="Arial"/>
                <w:szCs w:val="22"/>
              </w:rPr>
            </w:pPr>
            <w:r w:rsidRPr="00D71522">
              <w:rPr>
                <w:rFonts w:ascii="Arial" w:eastAsia="Times New Roman" w:hAnsi="Arial" w:cs="Arial"/>
                <w:szCs w:val="22"/>
              </w:rPr>
              <w:t>ARIP Public Company Limited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left="-198" w:right="-105"/>
              <w:jc w:val="center"/>
              <w:textAlignment w:val="baseline"/>
              <w:rPr>
                <w:rFonts w:ascii="Arial" w:eastAsia="Times New Roman" w:hAnsi="Arial" w:cs="Arial"/>
                <w:szCs w:val="22"/>
              </w:rPr>
            </w:pPr>
            <w:r w:rsidRPr="00D71522">
              <w:rPr>
                <w:rFonts w:ascii="Arial" w:eastAsia="Times New Roman" w:hAnsi="Arial" w:cs="Arial"/>
                <w:szCs w:val="22"/>
              </w:rPr>
              <w:t>Have common director</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right="-108"/>
              <w:textAlignment w:val="baseline"/>
              <w:rPr>
                <w:rFonts w:ascii="Arial" w:eastAsia="Times New Roman" w:hAnsi="Arial" w:cs="Arial"/>
                <w:szCs w:val="22"/>
              </w:rPr>
            </w:pPr>
            <w:r w:rsidRPr="00D71522">
              <w:rPr>
                <w:rFonts w:ascii="Arial" w:eastAsia="Times New Roman" w:hAnsi="Arial" w:cs="Arial"/>
                <w:szCs w:val="22"/>
              </w:rPr>
              <w:t>Advance Research Group Co., Ltd.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left="-198" w:right="-105"/>
              <w:jc w:val="center"/>
              <w:textAlignment w:val="baseline"/>
              <w:rPr>
                <w:rFonts w:ascii="Arial" w:eastAsia="Times New Roman" w:hAnsi="Arial" w:cs="Arial"/>
                <w:szCs w:val="22"/>
              </w:rPr>
            </w:pPr>
            <w:r w:rsidRPr="00D71522">
              <w:rPr>
                <w:rFonts w:ascii="Arial" w:eastAsia="Times New Roman" w:hAnsi="Arial" w:cs="Arial"/>
                <w:szCs w:val="22"/>
              </w:rPr>
              <w:t>Have common director (Spouse)</w:t>
            </w:r>
          </w:p>
        </w:tc>
      </w:tr>
      <w:tr w:rsidR="00D71522" w:rsidRPr="00D71522" w:rsidTr="0081759B">
        <w:tc>
          <w:tcPr>
            <w:tcW w:w="4500" w:type="dxa"/>
          </w:tcPr>
          <w:p w:rsidR="00D71522" w:rsidRPr="00D71522" w:rsidRDefault="00D71522" w:rsidP="00D71522">
            <w:pPr>
              <w:overflowPunct w:val="0"/>
              <w:autoSpaceDE w:val="0"/>
              <w:autoSpaceDN w:val="0"/>
              <w:adjustRightInd w:val="0"/>
              <w:spacing w:after="0" w:line="380" w:lineRule="exact"/>
              <w:ind w:right="-108"/>
              <w:textAlignment w:val="baseline"/>
              <w:rPr>
                <w:rFonts w:ascii="Arial" w:eastAsia="Times New Roman" w:hAnsi="Arial" w:cs="Arial"/>
                <w:szCs w:val="22"/>
              </w:rPr>
            </w:pPr>
            <w:r w:rsidRPr="00D71522">
              <w:rPr>
                <w:rFonts w:ascii="Arial" w:eastAsia="Times New Roman" w:hAnsi="Arial" w:cs="Arial"/>
                <w:szCs w:val="22"/>
              </w:rPr>
              <w:t>Touch Printing Republic Co., Ltd.</w:t>
            </w:r>
          </w:p>
        </w:tc>
        <w:tc>
          <w:tcPr>
            <w:tcW w:w="4680" w:type="dxa"/>
          </w:tcPr>
          <w:p w:rsidR="00D71522" w:rsidRPr="00D71522" w:rsidRDefault="00D71522" w:rsidP="00D71522">
            <w:pPr>
              <w:tabs>
                <w:tab w:val="center" w:pos="8100"/>
              </w:tabs>
              <w:overflowPunct w:val="0"/>
              <w:autoSpaceDE w:val="0"/>
              <w:autoSpaceDN w:val="0"/>
              <w:adjustRightInd w:val="0"/>
              <w:spacing w:after="0" w:line="380" w:lineRule="exact"/>
              <w:ind w:left="-198" w:right="-105"/>
              <w:jc w:val="center"/>
              <w:textAlignment w:val="baseline"/>
              <w:rPr>
                <w:rFonts w:ascii="Times New Roman" w:eastAsia="Times New Roman" w:hAnsi="CordiaUPC" w:cs="Angsana New"/>
                <w:sz w:val="24"/>
              </w:rPr>
            </w:pPr>
            <w:r w:rsidRPr="00D71522">
              <w:rPr>
                <w:rFonts w:ascii="Arial" w:eastAsia="Times New Roman" w:hAnsi="Arial" w:cs="Arial"/>
                <w:szCs w:val="22"/>
              </w:rPr>
              <w:t>Have common director (Spouse)</w:t>
            </w:r>
          </w:p>
        </w:tc>
      </w:tr>
    </w:tbl>
    <w:p w:rsidR="00D71522" w:rsidRPr="00D71522" w:rsidRDefault="00D71522" w:rsidP="00D71522">
      <w:pPr>
        <w:spacing w:before="120" w:after="120" w:line="380" w:lineRule="exact"/>
        <w:ind w:left="547"/>
        <w:jc w:val="thaiDistribute"/>
        <w:rPr>
          <w:rFonts w:ascii="Arial" w:eastAsia="Arial Unicode MS" w:hAnsi="Arial" w:cs="Arial"/>
          <w:szCs w:val="22"/>
        </w:rPr>
      </w:pPr>
      <w:r w:rsidRPr="00D71522">
        <w:rPr>
          <w:rFonts w:ascii="Arial" w:eastAsia="Arial Unicode MS" w:hAnsi="Arial" w:cs="Arial"/>
          <w:szCs w:val="22"/>
        </w:rPr>
        <w:br w:type="page"/>
      </w:r>
      <w:r w:rsidRPr="00D71522">
        <w:rPr>
          <w:rFonts w:ascii="Arial" w:eastAsia="Arial Unicode MS" w:hAnsi="Arial" w:cs="Arial"/>
          <w:szCs w:val="22"/>
        </w:rPr>
        <w:lastRenderedPageBreak/>
        <w:t>During the years, significant transactions between the Company and related parties are summarised below.</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Arial Unicode MS" w:hAnsi="Arial" w:cs="Arial"/>
          <w:sz w:val="20"/>
          <w:szCs w:val="20"/>
        </w:rPr>
      </w:pPr>
      <w:r w:rsidRPr="00D71522">
        <w:rPr>
          <w:rFonts w:ascii="Arial" w:eastAsia="Arial Unicode MS" w:hAnsi="Arial" w:cs="Arial"/>
          <w:sz w:val="20"/>
          <w:szCs w:val="20"/>
        </w:rPr>
        <w:t xml:space="preserve"> (Unit: Thousand Baht)</w:t>
      </w:r>
    </w:p>
    <w:tbl>
      <w:tblPr>
        <w:tblW w:w="9090" w:type="dxa"/>
        <w:tblInd w:w="450" w:type="dxa"/>
        <w:tblLayout w:type="fixed"/>
        <w:tblLook w:val="0000" w:firstRow="0" w:lastRow="0" w:firstColumn="0" w:lastColumn="0" w:noHBand="0" w:noVBand="0"/>
      </w:tblPr>
      <w:tblGrid>
        <w:gridCol w:w="6390"/>
        <w:gridCol w:w="1350"/>
        <w:gridCol w:w="1350"/>
      </w:tblGrid>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u w:val="single"/>
              </w:rPr>
            </w:pPr>
          </w:p>
        </w:tc>
        <w:tc>
          <w:tcPr>
            <w:tcW w:w="135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35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390" w:type="dxa"/>
            <w:vAlign w:val="bottom"/>
          </w:tcPr>
          <w:p w:rsidR="00D71522" w:rsidRPr="00D71522" w:rsidRDefault="00D71522" w:rsidP="00D71522">
            <w:pPr>
              <w:tabs>
                <w:tab w:val="decimal" w:pos="837"/>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u w:val="single"/>
              </w:rPr>
              <w:t>Transactions with a major shareholder</w:t>
            </w:r>
            <w:r w:rsidRPr="00D71522">
              <w:rPr>
                <w:rFonts w:ascii="Arial" w:eastAsia="Times New Roman" w:hAnsi="Arial" w:cs="Arial"/>
                <w:sz w:val="20"/>
                <w:szCs w:val="20"/>
              </w:rPr>
              <w:t xml:space="preserve"> </w:t>
            </w:r>
          </w:p>
          <w:p w:rsidR="00D71522" w:rsidRPr="00D71522" w:rsidRDefault="00D71522" w:rsidP="00D71522">
            <w:pPr>
              <w:overflowPunct w:val="0"/>
              <w:autoSpaceDE w:val="0"/>
              <w:autoSpaceDN w:val="0"/>
              <w:adjustRightInd w:val="0"/>
              <w:spacing w:after="0" w:line="380" w:lineRule="exact"/>
              <w:ind w:left="162" w:hanging="162"/>
              <w:jc w:val="thaiDistribute"/>
              <w:textAlignment w:val="baseline"/>
              <w:rPr>
                <w:rFonts w:ascii="Arial" w:eastAsia="Times New Roman" w:hAnsi="Arial" w:cs="Arial"/>
                <w:sz w:val="20"/>
                <w:szCs w:val="20"/>
              </w:rPr>
            </w:pPr>
            <w:r w:rsidRPr="00D71522">
              <w:rPr>
                <w:rFonts w:ascii="Arial" w:eastAsia="Times New Roman" w:hAnsi="Arial" w:cs="Arial"/>
                <w:sz w:val="20"/>
                <w:szCs w:val="20"/>
              </w:rPr>
              <w:tab/>
              <w:t>(SVOA Public Company Limited)</w:t>
            </w:r>
          </w:p>
        </w:tc>
        <w:tc>
          <w:tcPr>
            <w:tcW w:w="135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540" w:right="27" w:hanging="540"/>
              <w:textAlignment w:val="baseline"/>
              <w:rPr>
                <w:rFonts w:ascii="Arial" w:eastAsia="Times New Roman" w:hAnsi="Arial" w:cs="Arial"/>
                <w:sz w:val="20"/>
                <w:szCs w:val="20"/>
              </w:rPr>
            </w:pP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rPr>
            </w:pPr>
            <w:r w:rsidRPr="00D71522">
              <w:rPr>
                <w:rFonts w:ascii="Arial" w:eastAsia="Times New Roman" w:hAnsi="Arial" w:cs="Arial"/>
                <w:sz w:val="20"/>
                <w:szCs w:val="20"/>
              </w:rPr>
              <w:t xml:space="preserve">Other service charge expenses </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684</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550</w:t>
            </w: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rPr>
            </w:pPr>
            <w:r w:rsidRPr="00D71522">
              <w:rPr>
                <w:rFonts w:ascii="Arial" w:eastAsia="Times New Roman" w:hAnsi="Arial" w:cs="Arial"/>
                <w:sz w:val="20"/>
                <w:szCs w:val="20"/>
              </w:rPr>
              <w:t>Dividend paid</w:t>
            </w:r>
          </w:p>
        </w:tc>
        <w:tc>
          <w:tcPr>
            <w:tcW w:w="1350" w:type="dxa"/>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7,298</w:t>
            </w:r>
          </w:p>
        </w:tc>
        <w:tc>
          <w:tcPr>
            <w:tcW w:w="1350" w:type="dxa"/>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14,364</w:t>
            </w: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rPr>
            </w:pPr>
            <w:r w:rsidRPr="00D71522">
              <w:rPr>
                <w:rFonts w:ascii="Arial" w:eastAsia="Times New Roman" w:hAnsi="Arial" w:cs="Arial"/>
                <w:sz w:val="20"/>
                <w:szCs w:val="20"/>
              </w:rPr>
              <w:t>Purchases of fixed assets</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23</w:t>
            </w: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u w:val="single"/>
              </w:rPr>
            </w:pPr>
            <w:r w:rsidRPr="00D71522">
              <w:rPr>
                <w:rFonts w:ascii="Arial" w:eastAsia="Times New Roman" w:hAnsi="Arial" w:cs="Arial"/>
                <w:sz w:val="20"/>
                <w:szCs w:val="20"/>
                <w:u w:val="single"/>
              </w:rPr>
              <w:t>Transactions with related companies</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rPr>
            </w:pPr>
            <w:r w:rsidRPr="00D71522">
              <w:rPr>
                <w:rFonts w:ascii="Arial" w:eastAsia="Times New Roman" w:hAnsi="Arial" w:cs="Arial"/>
                <w:sz w:val="20"/>
                <w:szCs w:val="20"/>
              </w:rPr>
              <w:t>Other service charge expenses</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4,476</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4,077</w:t>
            </w: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8" w:firstLine="18"/>
              <w:textAlignment w:val="baseline"/>
              <w:rPr>
                <w:rFonts w:ascii="Arial" w:eastAsia="Times New Roman" w:hAnsi="Arial" w:cs="Arial"/>
                <w:sz w:val="20"/>
                <w:szCs w:val="20"/>
              </w:rPr>
            </w:pPr>
            <w:r w:rsidRPr="00D71522">
              <w:rPr>
                <w:rFonts w:ascii="Arial" w:eastAsia="Times New Roman" w:hAnsi="Arial" w:cs="Arial"/>
                <w:sz w:val="20"/>
                <w:szCs w:val="20"/>
              </w:rPr>
              <w:t>Purchases of assets</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138</w:t>
            </w:r>
          </w:p>
        </w:tc>
        <w:tc>
          <w:tcPr>
            <w:tcW w:w="1350" w:type="dxa"/>
          </w:tcPr>
          <w:p w:rsidR="00D71522" w:rsidRPr="00D71522" w:rsidRDefault="00D71522" w:rsidP="00D71522">
            <w:pPr>
              <w:tabs>
                <w:tab w:val="decimal" w:pos="97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 xml:space="preserve">The balance of the accounts as at 31 December 2017 and 2016 between the Company and those related </w:t>
      </w:r>
      <w:r w:rsidRPr="00D71522">
        <w:rPr>
          <w:rFonts w:ascii="Arial" w:eastAsia="Arial Unicode MS" w:hAnsi="Arial" w:cs="Arial"/>
          <w:szCs w:val="22"/>
        </w:rPr>
        <w:t>parties</w:t>
      </w:r>
      <w:r w:rsidRPr="00D71522">
        <w:rPr>
          <w:rFonts w:ascii="Arial" w:eastAsia="Times New Roman" w:hAnsi="Arial" w:cs="Arial"/>
          <w:szCs w:val="22"/>
        </w:rPr>
        <w:t xml:space="preserve"> are as follows:</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rPr>
      </w:pPr>
      <w:r w:rsidRPr="00D71522">
        <w:rPr>
          <w:rFonts w:ascii="Arial" w:eastAsia="Times New Roman" w:hAnsi="Arial" w:cs="Arial"/>
          <w:sz w:val="20"/>
          <w:szCs w:val="20"/>
        </w:rPr>
        <w:t xml:space="preserve">(Unit: Thousand </w:t>
      </w:r>
      <w:r w:rsidRPr="00D71522">
        <w:rPr>
          <w:rFonts w:ascii="Arial" w:eastAsia="Arial Unicode MS" w:hAnsi="Arial" w:cs="Arial"/>
          <w:sz w:val="20"/>
          <w:szCs w:val="20"/>
        </w:rPr>
        <w:t>Baht</w:t>
      </w:r>
      <w:r w:rsidRPr="00D71522">
        <w:rPr>
          <w:rFonts w:ascii="Arial" w:eastAsia="Times New Roman" w:hAnsi="Arial" w:cs="Arial"/>
          <w:sz w:val="20"/>
          <w:szCs w:val="20"/>
        </w:rPr>
        <w:t xml:space="preserve">) </w:t>
      </w:r>
    </w:p>
    <w:tbl>
      <w:tblPr>
        <w:tblW w:w="9090" w:type="dxa"/>
        <w:tblInd w:w="450" w:type="dxa"/>
        <w:tblLayout w:type="fixed"/>
        <w:tblLook w:val="0000" w:firstRow="0" w:lastRow="0" w:firstColumn="0" w:lastColumn="0" w:noHBand="0" w:noVBand="0"/>
      </w:tblPr>
      <w:tblGrid>
        <w:gridCol w:w="6390"/>
        <w:gridCol w:w="1350"/>
        <w:gridCol w:w="1350"/>
      </w:tblGrid>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162" w:hanging="180"/>
              <w:jc w:val="center"/>
              <w:textAlignment w:val="baseline"/>
              <w:rPr>
                <w:rFonts w:ascii="Arial" w:eastAsia="Times New Roman" w:hAnsi="Arial" w:cs="Arial"/>
                <w:sz w:val="20"/>
                <w:szCs w:val="20"/>
                <w:u w:val="single"/>
              </w:rPr>
            </w:pPr>
          </w:p>
        </w:tc>
        <w:tc>
          <w:tcPr>
            <w:tcW w:w="135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35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87"/>
        </w:trPr>
        <w:tc>
          <w:tcPr>
            <w:tcW w:w="6390" w:type="dxa"/>
            <w:vAlign w:val="bottom"/>
          </w:tcPr>
          <w:p w:rsidR="00D71522" w:rsidRPr="00D71522" w:rsidRDefault="00D71522" w:rsidP="00D71522">
            <w:pPr>
              <w:overflowPunct w:val="0"/>
              <w:autoSpaceDE w:val="0"/>
              <w:autoSpaceDN w:val="0"/>
              <w:adjustRightInd w:val="0"/>
              <w:spacing w:after="0" w:line="380" w:lineRule="exact"/>
              <w:ind w:left="252" w:right="-36" w:hanging="252"/>
              <w:textAlignment w:val="baseline"/>
              <w:rPr>
                <w:rFonts w:ascii="Arial" w:eastAsia="Arial Unicode MS" w:hAnsi="Arial" w:cs="Arial"/>
                <w:sz w:val="20"/>
                <w:szCs w:val="20"/>
                <w:u w:val="single"/>
              </w:rPr>
            </w:pPr>
            <w:r w:rsidRPr="00D71522">
              <w:rPr>
                <w:rFonts w:ascii="Arial" w:eastAsia="Arial Unicode MS" w:hAnsi="Arial" w:cs="Arial"/>
                <w:sz w:val="20"/>
                <w:szCs w:val="20"/>
                <w:u w:val="single"/>
              </w:rPr>
              <w:t xml:space="preserve">Trade and other payables </w:t>
            </w:r>
          </w:p>
        </w:tc>
        <w:tc>
          <w:tcPr>
            <w:tcW w:w="1350" w:type="dxa"/>
            <w:vAlign w:val="bottom"/>
          </w:tcPr>
          <w:p w:rsidR="00D71522" w:rsidRPr="00D71522" w:rsidRDefault="00D71522" w:rsidP="00D71522">
            <w:pPr>
              <w:tabs>
                <w:tab w:val="decimal" w:pos="1038"/>
              </w:tabs>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1350" w:type="dxa"/>
            <w:vAlign w:val="bottom"/>
          </w:tcPr>
          <w:p w:rsidR="00D71522" w:rsidRPr="00D71522" w:rsidRDefault="00D71522" w:rsidP="00D71522">
            <w:pPr>
              <w:tabs>
                <w:tab w:val="decimal" w:pos="1038"/>
              </w:tabs>
              <w:overflowPunct w:val="0"/>
              <w:autoSpaceDE w:val="0"/>
              <w:autoSpaceDN w:val="0"/>
              <w:adjustRightInd w:val="0"/>
              <w:spacing w:after="0" w:line="380" w:lineRule="exact"/>
              <w:textAlignment w:val="baseline"/>
              <w:rPr>
                <w:rFonts w:ascii="Arial" w:eastAsia="Times New Roman" w:hAnsi="Arial" w:cs="Arial"/>
                <w:sz w:val="20"/>
                <w:szCs w:val="20"/>
              </w:rPr>
            </w:pP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252" w:right="-36" w:hanging="252"/>
              <w:textAlignment w:val="baseline"/>
              <w:rPr>
                <w:rFonts w:ascii="Arial" w:eastAsia="Arial Unicode MS" w:hAnsi="Arial" w:cs="Arial"/>
                <w:sz w:val="20"/>
                <w:szCs w:val="20"/>
              </w:rPr>
            </w:pPr>
            <w:r w:rsidRPr="00D71522">
              <w:rPr>
                <w:rFonts w:ascii="Arial" w:eastAsia="Arial Unicode MS" w:hAnsi="Arial" w:cs="Arial"/>
                <w:sz w:val="20"/>
                <w:szCs w:val="20"/>
              </w:rPr>
              <w:t>Major shareholder</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90</w:t>
            </w:r>
          </w:p>
        </w:tc>
        <w:tc>
          <w:tcPr>
            <w:tcW w:w="1350" w:type="dxa"/>
            <w:vAlign w:val="bottom"/>
          </w:tcPr>
          <w:p w:rsidR="00D71522" w:rsidRPr="00D71522" w:rsidRDefault="00D71522" w:rsidP="00D71522">
            <w:pP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64</w:t>
            </w: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252" w:right="-36" w:hanging="252"/>
              <w:textAlignment w:val="baseline"/>
              <w:rPr>
                <w:rFonts w:ascii="Arial" w:eastAsia="Arial Unicode MS" w:hAnsi="Arial" w:cs="Arial"/>
                <w:sz w:val="20"/>
                <w:szCs w:val="20"/>
              </w:rPr>
            </w:pPr>
            <w:r w:rsidRPr="00D71522">
              <w:rPr>
                <w:rFonts w:ascii="Arial" w:eastAsia="Arial Unicode MS" w:hAnsi="Arial" w:cs="Arial"/>
                <w:sz w:val="20"/>
                <w:szCs w:val="20"/>
              </w:rPr>
              <w:t xml:space="preserve">Related companies </w:t>
            </w:r>
          </w:p>
        </w:tc>
        <w:tc>
          <w:tcPr>
            <w:tcW w:w="1350" w:type="dxa"/>
            <w:vAlign w:val="bottom"/>
          </w:tcPr>
          <w:p w:rsidR="00D71522" w:rsidRPr="00D71522" w:rsidRDefault="00D71522" w:rsidP="00D71522">
            <w:pPr>
              <w:pBdr>
                <w:bottom w:val="single" w:sz="6"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439</w:t>
            </w:r>
          </w:p>
        </w:tc>
        <w:tc>
          <w:tcPr>
            <w:tcW w:w="1350" w:type="dxa"/>
            <w:vAlign w:val="bottom"/>
          </w:tcPr>
          <w:p w:rsidR="00D71522" w:rsidRPr="00D71522" w:rsidRDefault="00D71522" w:rsidP="00D71522">
            <w:pPr>
              <w:pBdr>
                <w:bottom w:val="single" w:sz="4"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2,367</w:t>
            </w:r>
          </w:p>
        </w:tc>
      </w:tr>
      <w:tr w:rsidR="00D71522" w:rsidRPr="00D71522" w:rsidTr="0081759B">
        <w:tc>
          <w:tcPr>
            <w:tcW w:w="6390" w:type="dxa"/>
            <w:vAlign w:val="bottom"/>
          </w:tcPr>
          <w:p w:rsidR="00D71522" w:rsidRPr="00D71522" w:rsidRDefault="00D71522" w:rsidP="00D71522">
            <w:pPr>
              <w:overflowPunct w:val="0"/>
              <w:autoSpaceDE w:val="0"/>
              <w:autoSpaceDN w:val="0"/>
              <w:adjustRightInd w:val="0"/>
              <w:spacing w:after="0" w:line="380" w:lineRule="exact"/>
              <w:ind w:left="252" w:right="-36" w:hanging="252"/>
              <w:textAlignment w:val="baseline"/>
              <w:rPr>
                <w:rFonts w:ascii="Arial" w:eastAsia="Arial Unicode MS" w:hAnsi="Arial" w:cs="Arial"/>
                <w:sz w:val="20"/>
                <w:szCs w:val="20"/>
              </w:rPr>
            </w:pPr>
            <w:r w:rsidRPr="00D71522">
              <w:rPr>
                <w:rFonts w:ascii="Arial" w:eastAsia="Arial Unicode MS" w:hAnsi="Arial" w:cs="Arial"/>
                <w:sz w:val="20"/>
                <w:szCs w:val="20"/>
              </w:rPr>
              <w:t xml:space="preserve">Total trade and other payables </w:t>
            </w:r>
          </w:p>
        </w:tc>
        <w:tc>
          <w:tcPr>
            <w:tcW w:w="1350" w:type="dxa"/>
            <w:vAlign w:val="bottom"/>
          </w:tcPr>
          <w:p w:rsidR="00D71522" w:rsidRPr="00D71522" w:rsidRDefault="00D71522" w:rsidP="00D71522">
            <w:pPr>
              <w:pBdr>
                <w:bottom w:val="double" w:sz="6"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529</w:t>
            </w:r>
          </w:p>
        </w:tc>
        <w:tc>
          <w:tcPr>
            <w:tcW w:w="1350" w:type="dxa"/>
            <w:vAlign w:val="bottom"/>
          </w:tcPr>
          <w:p w:rsidR="00D71522" w:rsidRPr="00D71522" w:rsidRDefault="00D71522" w:rsidP="00D71522">
            <w:pPr>
              <w:pBdr>
                <w:bottom w:val="double" w:sz="4"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2,431</w:t>
            </w:r>
          </w:p>
        </w:tc>
      </w:tr>
    </w:tbl>
    <w:p w:rsidR="00D71522" w:rsidRPr="00D71522" w:rsidRDefault="00D71522" w:rsidP="00D71522">
      <w:pPr>
        <w:overflowPunct w:val="0"/>
        <w:autoSpaceDE w:val="0"/>
        <w:autoSpaceDN w:val="0"/>
        <w:adjustRightInd w:val="0"/>
        <w:spacing w:before="240" w:after="120" w:line="380" w:lineRule="exact"/>
        <w:ind w:left="547"/>
        <w:jc w:val="both"/>
        <w:textAlignment w:val="baseline"/>
        <w:rPr>
          <w:rFonts w:ascii="Arial" w:eastAsia="Times New Roman" w:hAnsi="Arial" w:cs="Arial"/>
          <w:szCs w:val="22"/>
          <w:u w:val="single"/>
        </w:rPr>
      </w:pPr>
      <w:r w:rsidRPr="00D71522">
        <w:rPr>
          <w:rFonts w:ascii="Arial" w:eastAsia="Times New Roman" w:hAnsi="Arial" w:cs="Arial"/>
          <w:szCs w:val="22"/>
          <w:u w:val="single"/>
        </w:rPr>
        <w:t>Directors and management’s benefits</w:t>
      </w:r>
    </w:p>
    <w:p w:rsidR="00D71522" w:rsidRPr="00D71522" w:rsidRDefault="00D71522" w:rsidP="00D71522">
      <w:pPr>
        <w:overflowPunct w:val="0"/>
        <w:autoSpaceDE w:val="0"/>
        <w:autoSpaceDN w:val="0"/>
        <w:adjustRightInd w:val="0"/>
        <w:spacing w:before="120" w:after="120" w:line="380" w:lineRule="exact"/>
        <w:ind w:left="547" w:right="-43"/>
        <w:jc w:val="thaiDistribute"/>
        <w:textAlignment w:val="baseline"/>
        <w:rPr>
          <w:rFonts w:ascii="Arial" w:eastAsia="Times New Roman" w:hAnsi="Arial" w:cs="Arial"/>
          <w:szCs w:val="22"/>
        </w:rPr>
      </w:pPr>
      <w:r w:rsidRPr="00D71522">
        <w:rPr>
          <w:rFonts w:ascii="Arial" w:eastAsia="Times New Roman" w:hAnsi="Arial" w:cs="Arial"/>
          <w:szCs w:val="22"/>
        </w:rPr>
        <w:t>During the years ended 31 December 2017 and 2016, the Company had employee benefit expenses payable to their directors and management as below.</w:t>
      </w:r>
    </w:p>
    <w:tbl>
      <w:tblPr>
        <w:tblW w:w="9131" w:type="dxa"/>
        <w:tblInd w:w="450" w:type="dxa"/>
        <w:tblLook w:val="04A0" w:firstRow="1" w:lastRow="0" w:firstColumn="1" w:lastColumn="0" w:noHBand="0" w:noVBand="1"/>
      </w:tblPr>
      <w:tblGrid>
        <w:gridCol w:w="6390"/>
        <w:gridCol w:w="1370"/>
        <w:gridCol w:w="1371"/>
      </w:tblGrid>
      <w:tr w:rsidR="00D71522" w:rsidRPr="00D71522" w:rsidTr="0081759B">
        <w:tc>
          <w:tcPr>
            <w:tcW w:w="9131" w:type="dxa"/>
            <w:gridSpan w:val="3"/>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right"/>
              <w:textAlignment w:val="baseline"/>
              <w:rPr>
                <w:rFonts w:ascii="Arial" w:eastAsia="Times New Roman" w:hAnsi="Arial" w:cs="Arial"/>
                <w:sz w:val="20"/>
                <w:szCs w:val="20"/>
                <w:cs/>
              </w:rPr>
            </w:pPr>
            <w:r w:rsidRPr="00D71522">
              <w:rPr>
                <w:rFonts w:ascii="Arial" w:eastAsia="Times New Roman" w:hAnsi="Arial" w:cs="Arial"/>
                <w:sz w:val="20"/>
                <w:szCs w:val="20"/>
                <w:cs/>
              </w:rPr>
              <w:t>(</w:t>
            </w:r>
            <w:r w:rsidRPr="00D71522">
              <w:rPr>
                <w:rFonts w:ascii="Arial" w:eastAsia="Times New Roman" w:hAnsi="Arial" w:cs="Arial"/>
                <w:sz w:val="20"/>
                <w:szCs w:val="20"/>
              </w:rPr>
              <w:t>Unit: Thousand Baht</w:t>
            </w:r>
            <w:r w:rsidRPr="00D71522">
              <w:rPr>
                <w:rFonts w:ascii="Arial" w:eastAsia="Times New Roman" w:hAnsi="Arial" w:cs="Arial"/>
                <w:sz w:val="20"/>
                <w:szCs w:val="20"/>
                <w:cs/>
              </w:rPr>
              <w:t>)</w:t>
            </w:r>
          </w:p>
        </w:tc>
      </w:tr>
      <w:tr w:rsidR="00D71522" w:rsidRPr="00D71522" w:rsidTr="0081759B">
        <w:tc>
          <w:tcPr>
            <w:tcW w:w="6390" w:type="dxa"/>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r w:rsidRPr="00D71522">
              <w:rPr>
                <w:rFonts w:ascii="Arial" w:eastAsia="Times New Roman" w:hAnsi="Arial" w:cs="Arial"/>
                <w:sz w:val="20"/>
                <w:szCs w:val="20"/>
              </w:rPr>
              <w:br w:type="page"/>
            </w:r>
          </w:p>
        </w:tc>
        <w:tc>
          <w:tcPr>
            <w:tcW w:w="137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371"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390" w:type="dxa"/>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left="407" w:right="-43" w:hanging="407"/>
              <w:textAlignment w:val="baseline"/>
              <w:rPr>
                <w:rFonts w:ascii="Arial" w:eastAsia="Times New Roman" w:hAnsi="Arial" w:cs="Arial"/>
                <w:sz w:val="20"/>
                <w:szCs w:val="20"/>
                <w:cs/>
              </w:rPr>
            </w:pPr>
            <w:r w:rsidRPr="00D71522">
              <w:rPr>
                <w:rFonts w:ascii="Arial" w:eastAsia="Times New Roman" w:hAnsi="Arial" w:cs="Arial"/>
                <w:sz w:val="20"/>
                <w:szCs w:val="20"/>
              </w:rPr>
              <w:t>Short-term employee benefits</w:t>
            </w:r>
          </w:p>
        </w:tc>
        <w:tc>
          <w:tcPr>
            <w:tcW w:w="1370" w:type="dxa"/>
            <w:shd w:val="clear" w:color="auto" w:fill="auto"/>
          </w:tcPr>
          <w:p w:rsidR="00D71522" w:rsidRPr="00D71522" w:rsidRDefault="00D71522" w:rsidP="00D71522">
            <w:pP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hint="cs"/>
                <w:sz w:val="20"/>
                <w:szCs w:val="20"/>
                <w:cs/>
              </w:rPr>
              <w:t>22,2</w:t>
            </w:r>
            <w:r w:rsidRPr="00D71522">
              <w:rPr>
                <w:rFonts w:ascii="Arial" w:eastAsia="Times New Roman" w:hAnsi="Arial" w:cs="Arial"/>
                <w:sz w:val="20"/>
                <w:szCs w:val="20"/>
              </w:rPr>
              <w:t>9</w:t>
            </w:r>
            <w:r w:rsidRPr="00D71522">
              <w:rPr>
                <w:rFonts w:ascii="Arial" w:eastAsia="Times New Roman" w:hAnsi="Arial" w:cs="Arial" w:hint="cs"/>
                <w:sz w:val="20"/>
                <w:szCs w:val="20"/>
                <w:cs/>
              </w:rPr>
              <w:t>5</w:t>
            </w:r>
          </w:p>
        </w:tc>
        <w:tc>
          <w:tcPr>
            <w:tcW w:w="1371" w:type="dxa"/>
          </w:tcPr>
          <w:p w:rsidR="00D71522" w:rsidRPr="00D71522" w:rsidRDefault="00D71522" w:rsidP="00D71522">
            <w:pP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20,775</w:t>
            </w:r>
          </w:p>
        </w:tc>
      </w:tr>
      <w:tr w:rsidR="00D71522" w:rsidRPr="00D71522" w:rsidTr="0081759B">
        <w:tc>
          <w:tcPr>
            <w:tcW w:w="6390" w:type="dxa"/>
          </w:tcPr>
          <w:p w:rsidR="00D71522" w:rsidRPr="00D71522" w:rsidRDefault="00D71522" w:rsidP="00D71522">
            <w:pPr>
              <w:tabs>
                <w:tab w:val="left" w:pos="900"/>
                <w:tab w:val="left" w:pos="1440"/>
                <w:tab w:val="right" w:pos="5490"/>
                <w:tab w:val="right" w:pos="7740"/>
                <w:tab w:val="right" w:pos="9180"/>
              </w:tabs>
              <w:overflowPunct w:val="0"/>
              <w:autoSpaceDE w:val="0"/>
              <w:autoSpaceDN w:val="0"/>
              <w:adjustRightInd w:val="0"/>
              <w:spacing w:after="0" w:line="380" w:lineRule="exact"/>
              <w:ind w:left="407" w:right="-45" w:hanging="407"/>
              <w:textAlignment w:val="baseline"/>
              <w:rPr>
                <w:rFonts w:ascii="Arial" w:eastAsia="Times New Roman" w:hAnsi="Arial" w:cs="Arial"/>
                <w:sz w:val="20"/>
                <w:szCs w:val="20"/>
                <w:cs/>
              </w:rPr>
            </w:pPr>
            <w:r w:rsidRPr="00D71522">
              <w:rPr>
                <w:rFonts w:ascii="Arial" w:eastAsia="Times New Roman" w:hAnsi="Arial" w:cs="Arial"/>
                <w:sz w:val="20"/>
                <w:szCs w:val="20"/>
              </w:rPr>
              <w:t>Post-employment benefits</w:t>
            </w:r>
          </w:p>
        </w:tc>
        <w:tc>
          <w:tcPr>
            <w:tcW w:w="1370" w:type="dxa"/>
            <w:shd w:val="clear" w:color="auto" w:fill="auto"/>
          </w:tcPr>
          <w:p w:rsidR="00D71522" w:rsidRPr="00D71522" w:rsidRDefault="00D71522" w:rsidP="00D71522">
            <w:pPr>
              <w:pBdr>
                <w:bottom w:val="single" w:sz="4"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hint="cs"/>
                <w:sz w:val="20"/>
                <w:szCs w:val="20"/>
                <w:cs/>
              </w:rPr>
              <w:t>1,076</w:t>
            </w:r>
          </w:p>
        </w:tc>
        <w:tc>
          <w:tcPr>
            <w:tcW w:w="1371" w:type="dxa"/>
          </w:tcPr>
          <w:p w:rsidR="00D71522" w:rsidRPr="00D71522" w:rsidRDefault="00D71522" w:rsidP="00D71522">
            <w:pPr>
              <w:pBdr>
                <w:bottom w:val="single" w:sz="4"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844</w:t>
            </w:r>
          </w:p>
        </w:tc>
      </w:tr>
      <w:tr w:rsidR="00D71522" w:rsidRPr="00D71522" w:rsidTr="0081759B">
        <w:tc>
          <w:tcPr>
            <w:tcW w:w="6390" w:type="dxa"/>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left="407" w:right="-43" w:hanging="407"/>
              <w:textAlignment w:val="baseline"/>
              <w:rPr>
                <w:rFonts w:ascii="Arial" w:eastAsia="Times New Roman" w:hAnsi="Arial" w:cs="Arial"/>
                <w:sz w:val="20"/>
                <w:szCs w:val="20"/>
                <w:cs/>
              </w:rPr>
            </w:pPr>
            <w:r w:rsidRPr="00D71522">
              <w:rPr>
                <w:rFonts w:ascii="Arial" w:eastAsia="Times New Roman" w:hAnsi="Arial" w:cs="Arial"/>
                <w:sz w:val="20"/>
                <w:szCs w:val="20"/>
              </w:rPr>
              <w:t>Total</w:t>
            </w:r>
          </w:p>
        </w:tc>
        <w:tc>
          <w:tcPr>
            <w:tcW w:w="1370" w:type="dxa"/>
            <w:shd w:val="clear" w:color="auto" w:fill="auto"/>
          </w:tcPr>
          <w:p w:rsidR="00D71522" w:rsidRPr="00D71522" w:rsidRDefault="00D71522" w:rsidP="00D71522">
            <w:pPr>
              <w:pBdr>
                <w:bottom w:val="double" w:sz="4"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hint="cs"/>
                <w:sz w:val="20"/>
                <w:szCs w:val="20"/>
                <w:cs/>
              </w:rPr>
              <w:t>23,</w:t>
            </w:r>
            <w:r w:rsidRPr="00D71522">
              <w:rPr>
                <w:rFonts w:ascii="Arial" w:eastAsia="Times New Roman" w:hAnsi="Arial" w:cs="Arial"/>
                <w:sz w:val="20"/>
                <w:szCs w:val="20"/>
              </w:rPr>
              <w:t>371</w:t>
            </w:r>
          </w:p>
        </w:tc>
        <w:tc>
          <w:tcPr>
            <w:tcW w:w="1371" w:type="dxa"/>
          </w:tcPr>
          <w:p w:rsidR="00D71522" w:rsidRPr="00D71522" w:rsidRDefault="00D71522" w:rsidP="00D71522">
            <w:pPr>
              <w:pBdr>
                <w:bottom w:val="double" w:sz="4" w:space="1" w:color="auto"/>
              </w:pBdr>
              <w:tabs>
                <w:tab w:val="decimal" w:pos="972"/>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21,619</w:t>
            </w:r>
          </w:p>
        </w:tc>
      </w:tr>
    </w:tbl>
    <w:p w:rsidR="00D71522" w:rsidRPr="00D71522" w:rsidRDefault="00D71522" w:rsidP="00D71522">
      <w:pPr>
        <w:spacing w:before="120" w:after="120" w:line="240" w:lineRule="auto"/>
        <w:ind w:left="547" w:hanging="547"/>
        <w:rPr>
          <w:rFonts w:ascii="Arial" w:eastAsia="Times New Roman" w:hAnsi="Arial" w:cs="Arial"/>
          <w:b/>
          <w:bCs/>
          <w:szCs w:val="22"/>
        </w:rPr>
      </w:pPr>
      <w:r w:rsidRPr="00D71522">
        <w:rPr>
          <w:rFonts w:ascii="Arial" w:eastAsia="Times New Roman" w:hAnsi="Arial" w:cs="Arial"/>
          <w:b/>
          <w:bCs/>
          <w:szCs w:val="22"/>
          <w:u w:val="single"/>
        </w:rPr>
        <w:br w:type="page"/>
      </w:r>
      <w:r w:rsidRPr="00D71522">
        <w:rPr>
          <w:rFonts w:ascii="Arial" w:eastAsia="Times New Roman" w:hAnsi="Arial" w:cs="Arial"/>
          <w:b/>
          <w:bCs/>
          <w:szCs w:val="22"/>
        </w:rPr>
        <w:lastRenderedPageBreak/>
        <w:t>7</w:t>
      </w:r>
      <w:r w:rsidRPr="00D71522">
        <w:rPr>
          <w:rFonts w:ascii="Arial" w:eastAsia="Times New Roman" w:hAnsi="Arial" w:cs="Arial"/>
          <w:b/>
          <w:bCs/>
          <w:szCs w:val="22"/>
          <w:cs/>
        </w:rPr>
        <w:t>.</w:t>
      </w:r>
      <w:r w:rsidRPr="00D71522">
        <w:rPr>
          <w:rFonts w:ascii="Arial" w:eastAsia="Times New Roman" w:hAnsi="Arial" w:cs="Arial"/>
          <w:b/>
          <w:bCs/>
          <w:szCs w:val="22"/>
          <w:cs/>
        </w:rPr>
        <w:tab/>
      </w:r>
      <w:r w:rsidRPr="00D71522">
        <w:rPr>
          <w:rFonts w:ascii="Arial" w:eastAsia="Times New Roman" w:hAnsi="Arial" w:cs="Arial"/>
          <w:b/>
          <w:bCs/>
          <w:szCs w:val="22"/>
        </w:rPr>
        <w:t>Cash and cash equivalents</w:t>
      </w:r>
    </w:p>
    <w:tbl>
      <w:tblPr>
        <w:tblW w:w="9180" w:type="dxa"/>
        <w:tblInd w:w="450" w:type="dxa"/>
        <w:tblLayout w:type="fixed"/>
        <w:tblLook w:val="04A0" w:firstRow="1" w:lastRow="0" w:firstColumn="1" w:lastColumn="0" w:noHBand="0" w:noVBand="1"/>
      </w:tblPr>
      <w:tblGrid>
        <w:gridCol w:w="6030"/>
        <w:gridCol w:w="1575"/>
        <w:gridCol w:w="1575"/>
      </w:tblGrid>
      <w:tr w:rsidR="00D71522" w:rsidRPr="00D71522" w:rsidTr="0081759B">
        <w:tc>
          <w:tcPr>
            <w:tcW w:w="9180" w:type="dxa"/>
            <w:gridSpan w:val="3"/>
            <w:shd w:val="clear" w:color="auto" w:fill="auto"/>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right"/>
              <w:textAlignment w:val="baseline"/>
              <w:rPr>
                <w:rFonts w:ascii="Arial" w:eastAsia="Times New Roman" w:hAnsi="Arial" w:cs="Arial"/>
                <w:sz w:val="20"/>
                <w:szCs w:val="20"/>
                <w:cs/>
              </w:rPr>
            </w:pPr>
            <w:r w:rsidRPr="00D71522">
              <w:rPr>
                <w:rFonts w:ascii="Arial" w:eastAsia="Times New Roman" w:hAnsi="Arial" w:cs="Arial"/>
                <w:sz w:val="20"/>
                <w:szCs w:val="20"/>
              </w:rPr>
              <w:t>(Unit: Thousand Baht)</w:t>
            </w:r>
          </w:p>
        </w:tc>
      </w:tr>
      <w:tr w:rsidR="00D71522" w:rsidRPr="00D71522" w:rsidTr="0081759B">
        <w:trPr>
          <w:trHeight w:val="80"/>
        </w:trPr>
        <w:tc>
          <w:tcPr>
            <w:tcW w:w="6030" w:type="dxa"/>
            <w:shd w:val="clear" w:color="auto" w:fill="auto"/>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p>
        </w:tc>
        <w:tc>
          <w:tcPr>
            <w:tcW w:w="1575" w:type="dxa"/>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75" w:type="dxa"/>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30" w:type="dxa"/>
            <w:shd w:val="clear" w:color="auto" w:fill="auto"/>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Cash</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8" w:right="27"/>
              <w:jc w:val="both"/>
              <w:textAlignment w:val="baseline"/>
              <w:rPr>
                <w:rFonts w:ascii="Arial" w:eastAsia="Times New Roman" w:hAnsi="Arial" w:cs="Arial"/>
                <w:sz w:val="20"/>
                <w:szCs w:val="20"/>
              </w:rPr>
            </w:pPr>
            <w:r w:rsidRPr="00D71522">
              <w:rPr>
                <w:rFonts w:ascii="Arial" w:eastAsia="Times New Roman" w:hAnsi="Arial" w:cs="Arial"/>
                <w:sz w:val="20"/>
                <w:szCs w:val="20"/>
              </w:rPr>
              <w:t>20</w:t>
            </w:r>
          </w:p>
        </w:tc>
        <w:tc>
          <w:tcPr>
            <w:tcW w:w="1575" w:type="dxa"/>
            <w:shd w:val="clear" w:color="auto" w:fill="auto"/>
            <w:vAlign w:val="bottom"/>
          </w:tcPr>
          <w:p w:rsidR="00D71522" w:rsidRPr="00D71522" w:rsidRDefault="00D71522" w:rsidP="00D71522">
            <w:pPr>
              <w:tabs>
                <w:tab w:val="decimal" w:pos="1152"/>
              </w:tabs>
              <w:overflowPunct w:val="0"/>
              <w:autoSpaceDE w:val="0"/>
              <w:autoSpaceDN w:val="0"/>
              <w:adjustRightInd w:val="0"/>
              <w:spacing w:after="0" w:line="380" w:lineRule="exact"/>
              <w:ind w:left="-18" w:right="27"/>
              <w:jc w:val="both"/>
              <w:textAlignment w:val="baseline"/>
              <w:rPr>
                <w:rFonts w:ascii="Arial" w:eastAsia="Times New Roman" w:hAnsi="Arial" w:cs="Arial"/>
                <w:sz w:val="20"/>
                <w:szCs w:val="20"/>
              </w:rPr>
            </w:pPr>
            <w:r w:rsidRPr="00D71522">
              <w:rPr>
                <w:rFonts w:ascii="Arial" w:eastAsia="Times New Roman" w:hAnsi="Arial" w:cs="Arial"/>
                <w:sz w:val="20"/>
                <w:szCs w:val="20"/>
              </w:rPr>
              <w:t>20</w:t>
            </w:r>
          </w:p>
        </w:tc>
      </w:tr>
      <w:tr w:rsidR="00D71522" w:rsidRPr="00D71522" w:rsidTr="0081759B">
        <w:tc>
          <w:tcPr>
            <w:tcW w:w="6030" w:type="dxa"/>
            <w:shd w:val="clear" w:color="auto" w:fill="auto"/>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 xml:space="preserve">Bank deposits </w:t>
            </w:r>
          </w:p>
        </w:tc>
        <w:tc>
          <w:tcPr>
            <w:tcW w:w="1575"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ind w:left="-18" w:right="27"/>
              <w:jc w:val="both"/>
              <w:textAlignment w:val="baseline"/>
              <w:rPr>
                <w:rFonts w:ascii="Arial" w:eastAsia="Times New Roman" w:hAnsi="Arial" w:cs="Arial"/>
                <w:sz w:val="20"/>
                <w:szCs w:val="20"/>
              </w:rPr>
            </w:pPr>
            <w:r w:rsidRPr="00D71522">
              <w:rPr>
                <w:rFonts w:ascii="Arial" w:eastAsia="Times New Roman" w:hAnsi="Arial" w:cs="Arial"/>
                <w:sz w:val="20"/>
                <w:szCs w:val="20"/>
              </w:rPr>
              <w:t>63,538</w:t>
            </w:r>
          </w:p>
        </w:tc>
        <w:tc>
          <w:tcPr>
            <w:tcW w:w="1575" w:type="dxa"/>
            <w:shd w:val="clear" w:color="auto" w:fill="auto"/>
            <w:vAlign w:val="bottom"/>
          </w:tcPr>
          <w:p w:rsidR="00D71522" w:rsidRPr="00D71522" w:rsidRDefault="00D71522" w:rsidP="00D71522">
            <w:pPr>
              <w:tabs>
                <w:tab w:val="decimal" w:pos="1152"/>
              </w:tabs>
              <w:overflowPunct w:val="0"/>
              <w:autoSpaceDE w:val="0"/>
              <w:autoSpaceDN w:val="0"/>
              <w:adjustRightInd w:val="0"/>
              <w:spacing w:after="0" w:line="380" w:lineRule="exact"/>
              <w:ind w:left="-18" w:right="27"/>
              <w:jc w:val="both"/>
              <w:textAlignment w:val="baseline"/>
              <w:rPr>
                <w:rFonts w:ascii="Arial" w:eastAsia="Times New Roman" w:hAnsi="Arial" w:cs="Arial"/>
                <w:sz w:val="20"/>
                <w:szCs w:val="20"/>
              </w:rPr>
            </w:pPr>
            <w:r w:rsidRPr="00D71522">
              <w:rPr>
                <w:rFonts w:ascii="Arial" w:eastAsia="Times New Roman" w:hAnsi="Arial" w:cs="Arial"/>
                <w:sz w:val="20"/>
                <w:szCs w:val="20"/>
              </w:rPr>
              <w:t>78,701</w:t>
            </w:r>
          </w:p>
        </w:tc>
      </w:tr>
      <w:tr w:rsidR="00D71522" w:rsidRPr="00D71522" w:rsidTr="0081759B">
        <w:tc>
          <w:tcPr>
            <w:tcW w:w="6030" w:type="dxa"/>
            <w:shd w:val="clear" w:color="auto" w:fill="auto"/>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Total</w:t>
            </w:r>
          </w:p>
        </w:tc>
        <w:tc>
          <w:tcPr>
            <w:tcW w:w="1575" w:type="dxa"/>
            <w:vAlign w:val="bottom"/>
          </w:tcPr>
          <w:p w:rsidR="00D71522" w:rsidRPr="00D71522" w:rsidRDefault="00D71522" w:rsidP="00D71522">
            <w:pPr>
              <w:pBdr>
                <w:bottom w:val="double" w:sz="4" w:space="1" w:color="auto"/>
              </w:pBdr>
              <w:tabs>
                <w:tab w:val="decimal" w:pos="1152"/>
              </w:tabs>
              <w:overflowPunct w:val="0"/>
              <w:autoSpaceDE w:val="0"/>
              <w:autoSpaceDN w:val="0"/>
              <w:adjustRightInd w:val="0"/>
              <w:spacing w:after="0" w:line="380" w:lineRule="exact"/>
              <w:ind w:left="-18" w:right="27"/>
              <w:jc w:val="both"/>
              <w:textAlignment w:val="baseline"/>
              <w:rPr>
                <w:rFonts w:ascii="Arial" w:eastAsia="Times New Roman" w:hAnsi="Arial" w:cs="Arial"/>
                <w:sz w:val="20"/>
                <w:szCs w:val="20"/>
              </w:rPr>
            </w:pPr>
            <w:r w:rsidRPr="00D71522">
              <w:rPr>
                <w:rFonts w:ascii="Arial" w:eastAsia="Times New Roman" w:hAnsi="Arial" w:cs="Arial"/>
                <w:sz w:val="20"/>
                <w:szCs w:val="20"/>
              </w:rPr>
              <w:t>63,558</w:t>
            </w:r>
          </w:p>
        </w:tc>
        <w:tc>
          <w:tcPr>
            <w:tcW w:w="1575" w:type="dxa"/>
            <w:shd w:val="clear" w:color="auto" w:fill="auto"/>
            <w:vAlign w:val="bottom"/>
          </w:tcPr>
          <w:p w:rsidR="00D71522" w:rsidRPr="00D71522" w:rsidRDefault="00D71522" w:rsidP="00D71522">
            <w:pPr>
              <w:pBdr>
                <w:top w:val="single" w:sz="4" w:space="1" w:color="auto"/>
                <w:bottom w:val="double" w:sz="4" w:space="1" w:color="auto"/>
              </w:pBdr>
              <w:tabs>
                <w:tab w:val="decimal" w:pos="1152"/>
              </w:tabs>
              <w:overflowPunct w:val="0"/>
              <w:autoSpaceDE w:val="0"/>
              <w:autoSpaceDN w:val="0"/>
              <w:adjustRightInd w:val="0"/>
              <w:spacing w:after="0" w:line="380" w:lineRule="exact"/>
              <w:ind w:left="-18" w:right="27"/>
              <w:jc w:val="both"/>
              <w:textAlignment w:val="baseline"/>
              <w:rPr>
                <w:rFonts w:ascii="Arial" w:eastAsia="Times New Roman" w:hAnsi="Arial" w:cs="Arial"/>
                <w:sz w:val="20"/>
                <w:szCs w:val="20"/>
              </w:rPr>
            </w:pPr>
            <w:r w:rsidRPr="00D71522">
              <w:rPr>
                <w:rFonts w:ascii="Arial" w:eastAsia="Times New Roman" w:hAnsi="Arial" w:cs="Arial"/>
                <w:sz w:val="20"/>
                <w:szCs w:val="20"/>
              </w:rPr>
              <w:t>78,721</w:t>
            </w:r>
          </w:p>
        </w:tc>
      </w:tr>
    </w:tbl>
    <w:p w:rsidR="00D71522" w:rsidRPr="00D71522" w:rsidRDefault="00D71522" w:rsidP="00D71522">
      <w:pPr>
        <w:tabs>
          <w:tab w:val="right" w:pos="7280"/>
          <w:tab w:val="right" w:pos="8540"/>
        </w:tabs>
        <w:overflowPunct w:val="0"/>
        <w:autoSpaceDE w:val="0"/>
        <w:autoSpaceDN w:val="0"/>
        <w:adjustRightInd w:val="0"/>
        <w:spacing w:before="240" w:after="120" w:line="380" w:lineRule="exact"/>
        <w:ind w:left="547" w:right="-43" w:hanging="547"/>
        <w:jc w:val="thaiDistribute"/>
        <w:textAlignment w:val="baseline"/>
        <w:rPr>
          <w:rFonts w:ascii="Arial" w:eastAsia="Times New Roman" w:hAnsi="Arial" w:cs="Arial"/>
          <w:szCs w:val="22"/>
        </w:rPr>
      </w:pPr>
      <w:r w:rsidRPr="00D71522">
        <w:rPr>
          <w:rFonts w:ascii="Arial" w:eastAsia="Times New Roman" w:hAnsi="Arial" w:cs="Arial"/>
          <w:szCs w:val="22"/>
          <w:cs/>
        </w:rPr>
        <w:tab/>
      </w:r>
      <w:r w:rsidRPr="00D71522">
        <w:rPr>
          <w:rFonts w:ascii="Arial" w:eastAsia="Times New Roman" w:hAnsi="Arial" w:cs="Arial"/>
          <w:szCs w:val="22"/>
        </w:rPr>
        <w:t xml:space="preserve">As at 31 December 2017, bank deposits in saving accounts and fixed deposits carried interests rate at </w:t>
      </w:r>
      <w:r w:rsidRPr="00D71522">
        <w:rPr>
          <w:rFonts w:ascii="Arial" w:eastAsia="Times New Roman" w:hAnsi="Arial" w:cs="Arial" w:hint="cs"/>
          <w:szCs w:val="22"/>
          <w:cs/>
        </w:rPr>
        <w:t xml:space="preserve">0.1 - 0.4 </w:t>
      </w:r>
      <w:r w:rsidRPr="00D71522">
        <w:rPr>
          <w:rFonts w:ascii="Arial" w:eastAsia="Times New Roman" w:hAnsi="Arial" w:cs="Arial"/>
          <w:szCs w:val="22"/>
        </w:rPr>
        <w:t>percent per annum (2016: 0.4 percent per annum).</w:t>
      </w:r>
    </w:p>
    <w:p w:rsidR="00D71522" w:rsidRPr="00D71522" w:rsidRDefault="00D71522" w:rsidP="00D71522">
      <w:pPr>
        <w:spacing w:before="120" w:after="120" w:line="380" w:lineRule="exact"/>
        <w:ind w:left="547" w:hanging="547"/>
        <w:rPr>
          <w:rFonts w:ascii="Arial" w:eastAsia="Times New Roman" w:hAnsi="Arial" w:cs="Arial"/>
          <w:b/>
          <w:bCs/>
          <w:szCs w:val="22"/>
        </w:rPr>
      </w:pPr>
      <w:r w:rsidRPr="00D71522">
        <w:rPr>
          <w:rFonts w:ascii="Arial" w:eastAsia="Times New Roman" w:hAnsi="Arial" w:cs="Arial"/>
          <w:b/>
          <w:bCs/>
          <w:szCs w:val="22"/>
        </w:rPr>
        <w:t>8.</w:t>
      </w:r>
      <w:r w:rsidRPr="00D71522">
        <w:rPr>
          <w:rFonts w:ascii="Arial" w:eastAsia="Times New Roman" w:hAnsi="Arial" w:cs="Arial"/>
          <w:b/>
          <w:bCs/>
          <w:szCs w:val="22"/>
        </w:rPr>
        <w:tab/>
        <w:t>Current investments</w:t>
      </w:r>
    </w:p>
    <w:tbl>
      <w:tblPr>
        <w:tblW w:w="9090" w:type="dxa"/>
        <w:tblInd w:w="450" w:type="dxa"/>
        <w:tblLayout w:type="fixed"/>
        <w:tblLook w:val="0000" w:firstRow="0" w:lastRow="0" w:firstColumn="0" w:lastColumn="0" w:noHBand="0" w:noVBand="0"/>
      </w:tblPr>
      <w:tblGrid>
        <w:gridCol w:w="3870"/>
        <w:gridCol w:w="1305"/>
        <w:gridCol w:w="1305"/>
        <w:gridCol w:w="1305"/>
        <w:gridCol w:w="1305"/>
      </w:tblGrid>
      <w:tr w:rsidR="00D71522" w:rsidRPr="00D71522" w:rsidTr="0081759B">
        <w:trPr>
          <w:tblHeader/>
        </w:trPr>
        <w:tc>
          <w:tcPr>
            <w:tcW w:w="3870"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ab/>
            </w:r>
          </w:p>
        </w:tc>
        <w:tc>
          <w:tcPr>
            <w:tcW w:w="2610" w:type="dxa"/>
            <w:gridSpan w:val="2"/>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2610" w:type="dxa"/>
            <w:gridSpan w:val="2"/>
          </w:tcPr>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sz w:val="20"/>
                <w:szCs w:val="20"/>
              </w:rPr>
            </w:pPr>
            <w:r w:rsidRPr="00D71522">
              <w:rPr>
                <w:rFonts w:ascii="Arial" w:eastAsia="Times New Roman" w:hAnsi="Arial" w:cs="Arial"/>
                <w:sz w:val="20"/>
                <w:szCs w:val="20"/>
              </w:rPr>
              <w:t>(Unit: Thousand Baht)</w:t>
            </w:r>
          </w:p>
        </w:tc>
      </w:tr>
      <w:tr w:rsidR="00D71522" w:rsidRPr="00D71522" w:rsidTr="0081759B">
        <w:trPr>
          <w:trHeight w:val="74"/>
          <w:tblHeader/>
        </w:trPr>
        <w:tc>
          <w:tcPr>
            <w:tcW w:w="3870"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2610" w:type="dxa"/>
            <w:gridSpan w:val="2"/>
          </w:tcPr>
          <w:p w:rsidR="00D71522" w:rsidRPr="00D71522" w:rsidRDefault="00D71522" w:rsidP="00D71522">
            <w:pPr>
              <w:pBdr>
                <w:bottom w:val="single" w:sz="6"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2610" w:type="dxa"/>
            <w:gridSpan w:val="2"/>
          </w:tcPr>
          <w:p w:rsidR="00D71522" w:rsidRPr="00D71522" w:rsidRDefault="00D71522" w:rsidP="00D71522">
            <w:pPr>
              <w:pBdr>
                <w:bottom w:val="single" w:sz="6"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blHeader/>
        </w:trPr>
        <w:tc>
          <w:tcPr>
            <w:tcW w:w="3870"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1305" w:type="dxa"/>
            <w:vAlign w:val="bottom"/>
          </w:tcPr>
          <w:p w:rsidR="00D71522" w:rsidRPr="00D71522" w:rsidRDefault="00D71522" w:rsidP="00D71522">
            <w:pPr>
              <w:pBdr>
                <w:bottom w:val="single" w:sz="6"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Cost/ Amortised cost</w:t>
            </w:r>
          </w:p>
        </w:tc>
        <w:tc>
          <w:tcPr>
            <w:tcW w:w="1305" w:type="dxa"/>
            <w:vAlign w:val="bottom"/>
          </w:tcPr>
          <w:p w:rsidR="00D71522" w:rsidRPr="00D71522" w:rsidRDefault="00D71522" w:rsidP="00D71522">
            <w:pPr>
              <w:pBdr>
                <w:bottom w:val="single" w:sz="6"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Fair value</w:t>
            </w:r>
          </w:p>
        </w:tc>
        <w:tc>
          <w:tcPr>
            <w:tcW w:w="1305" w:type="dxa"/>
            <w:vAlign w:val="bottom"/>
          </w:tcPr>
          <w:p w:rsidR="00D71522" w:rsidRPr="00D71522" w:rsidRDefault="00D71522" w:rsidP="00D71522">
            <w:pPr>
              <w:pBdr>
                <w:bottom w:val="single" w:sz="6"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Cost/ Amortised cost</w:t>
            </w:r>
          </w:p>
        </w:tc>
        <w:tc>
          <w:tcPr>
            <w:tcW w:w="1305" w:type="dxa"/>
            <w:vAlign w:val="bottom"/>
          </w:tcPr>
          <w:p w:rsidR="00D71522" w:rsidRPr="00D71522" w:rsidRDefault="00D71522" w:rsidP="00D71522">
            <w:pPr>
              <w:pBdr>
                <w:bottom w:val="single" w:sz="6"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Fair value</w:t>
            </w:r>
          </w:p>
        </w:tc>
      </w:tr>
      <w:tr w:rsidR="00D71522" w:rsidRPr="00D71522" w:rsidTr="0081759B">
        <w:tc>
          <w:tcPr>
            <w:tcW w:w="3870" w:type="dxa"/>
          </w:tcPr>
          <w:p w:rsidR="00D71522" w:rsidRPr="00D71522" w:rsidRDefault="00D71522" w:rsidP="00D71522">
            <w:pPr>
              <w:overflowPunct w:val="0"/>
              <w:autoSpaceDE w:val="0"/>
              <w:autoSpaceDN w:val="0"/>
              <w:adjustRightInd w:val="0"/>
              <w:spacing w:after="0" w:line="380" w:lineRule="exact"/>
              <w:jc w:val="both"/>
              <w:textAlignment w:val="baseline"/>
              <w:rPr>
                <w:rFonts w:ascii="Arial" w:eastAsia="Times New Roman" w:hAnsi="Arial" w:cs="Arial"/>
                <w:b/>
                <w:bCs/>
                <w:sz w:val="20"/>
                <w:szCs w:val="20"/>
              </w:rPr>
            </w:pPr>
            <w:r w:rsidRPr="00D71522">
              <w:rPr>
                <w:rFonts w:ascii="Arial" w:eastAsia="Times New Roman" w:hAnsi="Arial" w:cs="Arial"/>
                <w:b/>
                <w:bCs/>
                <w:sz w:val="20"/>
                <w:szCs w:val="20"/>
                <w:u w:val="single"/>
              </w:rPr>
              <w:t>Trading securities</w:t>
            </w:r>
          </w:p>
        </w:tc>
        <w:tc>
          <w:tcPr>
            <w:tcW w:w="1305" w:type="dxa"/>
          </w:tcPr>
          <w:p w:rsidR="00D71522" w:rsidRPr="00D71522" w:rsidRDefault="00D71522" w:rsidP="00D71522">
            <w:pPr>
              <w:tabs>
                <w:tab w:val="decimal" w:pos="1030"/>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305" w:type="dxa"/>
          </w:tcPr>
          <w:p w:rsidR="00D71522" w:rsidRPr="00D71522" w:rsidRDefault="00D71522" w:rsidP="00D71522">
            <w:pPr>
              <w:tabs>
                <w:tab w:val="decimal" w:pos="1030"/>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305" w:type="dxa"/>
          </w:tcPr>
          <w:p w:rsidR="00D71522" w:rsidRPr="00D71522" w:rsidRDefault="00D71522" w:rsidP="00D71522">
            <w:pPr>
              <w:tabs>
                <w:tab w:val="decimal" w:pos="1030"/>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305" w:type="dxa"/>
          </w:tcPr>
          <w:p w:rsidR="00D71522" w:rsidRPr="00D71522" w:rsidRDefault="00D71522" w:rsidP="00D71522">
            <w:pPr>
              <w:tabs>
                <w:tab w:val="decimal" w:pos="1030"/>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r>
      <w:tr w:rsidR="00D71522" w:rsidRPr="00D71522" w:rsidTr="0081759B">
        <w:tc>
          <w:tcPr>
            <w:tcW w:w="3870" w:type="dxa"/>
          </w:tcPr>
          <w:p w:rsidR="00D71522" w:rsidRPr="00D71522" w:rsidRDefault="00D71522" w:rsidP="00D71522">
            <w:pPr>
              <w:overflowPunct w:val="0"/>
              <w:autoSpaceDE w:val="0"/>
              <w:autoSpaceDN w:val="0"/>
              <w:adjustRightInd w:val="0"/>
              <w:spacing w:after="0" w:line="380" w:lineRule="exact"/>
              <w:ind w:left="158" w:hanging="158"/>
              <w:jc w:val="both"/>
              <w:textAlignment w:val="baseline"/>
              <w:rPr>
                <w:rFonts w:ascii="Arial" w:eastAsia="Times New Roman" w:hAnsi="Arial" w:cs="Arial"/>
                <w:sz w:val="20"/>
                <w:szCs w:val="20"/>
              </w:rPr>
            </w:pPr>
            <w:r w:rsidRPr="00D71522">
              <w:rPr>
                <w:rFonts w:ascii="Arial" w:eastAsia="Times New Roman" w:hAnsi="Arial" w:cs="Arial"/>
                <w:sz w:val="20"/>
                <w:szCs w:val="20"/>
              </w:rPr>
              <w:t>Unit trusts</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60,000</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r w:rsidRPr="00D71522">
              <w:rPr>
                <w:rFonts w:ascii="Arial" w:eastAsia="Times New Roman" w:hAnsi="Arial" w:cs="Arial"/>
                <w:sz w:val="20"/>
                <w:szCs w:val="20"/>
              </w:rPr>
              <w:t>59,994</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305" w:type="dxa"/>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3870" w:type="dxa"/>
          </w:tcPr>
          <w:p w:rsidR="00D71522" w:rsidRPr="00D71522" w:rsidRDefault="00D71522" w:rsidP="00D71522">
            <w:pPr>
              <w:overflowPunct w:val="0"/>
              <w:autoSpaceDE w:val="0"/>
              <w:autoSpaceDN w:val="0"/>
              <w:adjustRightInd w:val="0"/>
              <w:spacing w:after="0" w:line="380" w:lineRule="exact"/>
              <w:ind w:left="158" w:hanging="158"/>
              <w:textAlignment w:val="baseline"/>
              <w:rPr>
                <w:rFonts w:ascii="Arial" w:eastAsia="Times New Roman" w:hAnsi="Arial" w:cs="Arial"/>
                <w:sz w:val="20"/>
                <w:szCs w:val="20"/>
              </w:rPr>
            </w:pPr>
            <w:r w:rsidRPr="00D71522">
              <w:rPr>
                <w:rFonts w:ascii="Arial" w:eastAsia="Times New Roman" w:hAnsi="Arial" w:cs="Arial"/>
                <w:sz w:val="20"/>
                <w:szCs w:val="20"/>
              </w:rPr>
              <w:t>Add: Change in fair value of securities</w:t>
            </w:r>
          </w:p>
        </w:tc>
        <w:tc>
          <w:tcPr>
            <w:tcW w:w="1305" w:type="dxa"/>
            <w:vAlign w:val="bottom"/>
          </w:tcPr>
          <w:p w:rsidR="00D71522" w:rsidRPr="00D71522" w:rsidRDefault="00D71522" w:rsidP="00D71522">
            <w:pPr>
              <w:pBdr>
                <w:bottom w:val="single" w:sz="4" w:space="1" w:color="auto"/>
              </w:pBd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(6)</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p>
        </w:tc>
        <w:tc>
          <w:tcPr>
            <w:tcW w:w="1305" w:type="dxa"/>
            <w:vAlign w:val="bottom"/>
          </w:tcPr>
          <w:p w:rsidR="00D71522" w:rsidRPr="00D71522" w:rsidRDefault="00D71522" w:rsidP="00D71522">
            <w:pPr>
              <w:pBdr>
                <w:bottom w:val="single" w:sz="4" w:space="1" w:color="auto"/>
              </w:pBd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305" w:type="dxa"/>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p>
        </w:tc>
      </w:tr>
      <w:tr w:rsidR="00D71522" w:rsidRPr="00D71522" w:rsidTr="0081759B">
        <w:tc>
          <w:tcPr>
            <w:tcW w:w="3870" w:type="dxa"/>
          </w:tcPr>
          <w:p w:rsidR="00D71522" w:rsidRPr="00D71522" w:rsidRDefault="00D71522" w:rsidP="00D71522">
            <w:pPr>
              <w:overflowPunct w:val="0"/>
              <w:autoSpaceDE w:val="0"/>
              <w:autoSpaceDN w:val="0"/>
              <w:adjustRightInd w:val="0"/>
              <w:spacing w:after="0" w:line="380" w:lineRule="exact"/>
              <w:jc w:val="both"/>
              <w:textAlignment w:val="baseline"/>
              <w:rPr>
                <w:rFonts w:ascii="Arial" w:eastAsia="Times New Roman" w:hAnsi="Arial" w:cs="Arial"/>
                <w:b/>
                <w:bCs/>
                <w:sz w:val="20"/>
                <w:szCs w:val="20"/>
              </w:rPr>
            </w:pPr>
            <w:r w:rsidRPr="00D71522">
              <w:rPr>
                <w:rFonts w:ascii="Arial" w:eastAsia="Times New Roman" w:hAnsi="Arial" w:cs="Arial"/>
                <w:b/>
                <w:bCs/>
                <w:sz w:val="20"/>
                <w:szCs w:val="20"/>
              </w:rPr>
              <w:t>Net trading securities</w:t>
            </w:r>
          </w:p>
        </w:tc>
        <w:tc>
          <w:tcPr>
            <w:tcW w:w="1305" w:type="dxa"/>
            <w:vAlign w:val="bottom"/>
          </w:tcPr>
          <w:p w:rsidR="00D71522" w:rsidRPr="00D71522" w:rsidRDefault="00D71522" w:rsidP="00D71522">
            <w:pPr>
              <w:pBdr>
                <w:bottom w:val="double" w:sz="4" w:space="0" w:color="auto"/>
              </w:pBd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59,994</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p>
        </w:tc>
        <w:tc>
          <w:tcPr>
            <w:tcW w:w="1305" w:type="dxa"/>
            <w:vAlign w:val="bottom"/>
          </w:tcPr>
          <w:p w:rsidR="00D71522" w:rsidRPr="00D71522" w:rsidRDefault="00D71522" w:rsidP="00D71522">
            <w:pPr>
              <w:pBdr>
                <w:bottom w:val="double" w:sz="4" w:space="0" w:color="auto"/>
              </w:pBd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305" w:type="dxa"/>
          </w:tcPr>
          <w:p w:rsidR="00D71522" w:rsidRPr="00D71522" w:rsidRDefault="00D71522" w:rsidP="00D71522">
            <w:pPr>
              <w:tabs>
                <w:tab w:val="decimal" w:pos="972"/>
              </w:tabs>
              <w:overflowPunct w:val="0"/>
              <w:autoSpaceDE w:val="0"/>
              <w:autoSpaceDN w:val="0"/>
              <w:adjustRightInd w:val="0"/>
              <w:spacing w:after="0" w:line="380" w:lineRule="exact"/>
              <w:ind w:left="6"/>
              <w:jc w:val="thaiDistribute"/>
              <w:textAlignment w:val="baseline"/>
              <w:rPr>
                <w:rFonts w:ascii="Arial" w:eastAsia="Times New Roman" w:hAnsi="Arial" w:cs="Arial"/>
                <w:sz w:val="20"/>
                <w:szCs w:val="20"/>
              </w:rPr>
            </w:pPr>
          </w:p>
        </w:tc>
      </w:tr>
    </w:tbl>
    <w:p w:rsidR="00D71522" w:rsidRPr="00D71522" w:rsidRDefault="00D71522" w:rsidP="00D71522">
      <w:pPr>
        <w:tabs>
          <w:tab w:val="left" w:pos="540"/>
        </w:tabs>
        <w:spacing w:before="360" w:after="240" w:line="240" w:lineRule="auto"/>
        <w:rPr>
          <w:rFonts w:ascii="Arial" w:eastAsia="Times New Roman" w:hAnsi="Arial" w:cs="Arial"/>
          <w:b/>
          <w:bCs/>
          <w:szCs w:val="22"/>
        </w:rPr>
      </w:pPr>
    </w:p>
    <w:p w:rsidR="00D71522" w:rsidRPr="00D71522" w:rsidRDefault="00D71522" w:rsidP="00D71522">
      <w:pPr>
        <w:tabs>
          <w:tab w:val="left" w:pos="540"/>
        </w:tabs>
        <w:spacing w:before="360" w:after="240" w:line="240" w:lineRule="auto"/>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9.</w:t>
      </w:r>
      <w:r w:rsidRPr="00D71522">
        <w:rPr>
          <w:rFonts w:ascii="Arial" w:eastAsia="Times New Roman" w:hAnsi="Arial" w:cs="Arial"/>
          <w:b/>
          <w:bCs/>
          <w:szCs w:val="22"/>
        </w:rPr>
        <w:tab/>
        <w:t>Trade and other receivables</w:t>
      </w:r>
    </w:p>
    <w:tbl>
      <w:tblPr>
        <w:tblW w:w="9180" w:type="dxa"/>
        <w:tblInd w:w="450" w:type="dxa"/>
        <w:tblLayout w:type="fixed"/>
        <w:tblLook w:val="0000" w:firstRow="0" w:lastRow="0" w:firstColumn="0" w:lastColumn="0" w:noHBand="0" w:noVBand="0"/>
      </w:tblPr>
      <w:tblGrid>
        <w:gridCol w:w="6000"/>
        <w:gridCol w:w="1590"/>
        <w:gridCol w:w="1590"/>
      </w:tblGrid>
      <w:tr w:rsidR="00D71522" w:rsidRPr="00D71522" w:rsidTr="0081759B">
        <w:trPr>
          <w:tblHeader/>
        </w:trPr>
        <w:tc>
          <w:tcPr>
            <w:tcW w:w="6000" w:type="dxa"/>
            <w:vAlign w:val="bottom"/>
          </w:tcPr>
          <w:p w:rsidR="00D71522" w:rsidRPr="00D71522" w:rsidRDefault="00D71522" w:rsidP="00D71522">
            <w:pPr>
              <w:overflowPunct w:val="0"/>
              <w:autoSpaceDE w:val="0"/>
              <w:autoSpaceDN w:val="0"/>
              <w:adjustRightInd w:val="0"/>
              <w:spacing w:after="0" w:line="380" w:lineRule="exact"/>
              <w:ind w:right="-18"/>
              <w:jc w:val="thaiDistribute"/>
              <w:textAlignment w:val="baseline"/>
              <w:rPr>
                <w:rFonts w:ascii="Arial" w:eastAsia="Times New Roman" w:hAnsi="Arial" w:cs="Arial"/>
                <w:b/>
                <w:bCs/>
                <w:sz w:val="20"/>
                <w:szCs w:val="20"/>
              </w:rPr>
            </w:pPr>
            <w:r w:rsidRPr="00D71522">
              <w:rPr>
                <w:rFonts w:ascii="Arial" w:eastAsia="Times New Roman" w:hAnsi="Arial" w:cs="Arial"/>
                <w:b/>
                <w:bCs/>
                <w:sz w:val="20"/>
                <w:szCs w:val="20"/>
                <w:cs/>
              </w:rPr>
              <w:tab/>
            </w:r>
            <w:r w:rsidRPr="00D71522">
              <w:rPr>
                <w:rFonts w:ascii="Arial" w:eastAsia="Times New Roman" w:hAnsi="Arial" w:cs="Arial"/>
                <w:b/>
                <w:bCs/>
                <w:sz w:val="20"/>
                <w:szCs w:val="20"/>
              </w:rPr>
              <w:tab/>
            </w:r>
            <w:r w:rsidRPr="00D71522">
              <w:rPr>
                <w:rFonts w:ascii="Arial" w:eastAsia="Times New Roman" w:hAnsi="Arial" w:cs="Arial"/>
                <w:b/>
                <w:bCs/>
                <w:sz w:val="20"/>
                <w:szCs w:val="20"/>
              </w:rPr>
              <w:tab/>
            </w:r>
          </w:p>
        </w:tc>
        <w:tc>
          <w:tcPr>
            <w:tcW w:w="3180" w:type="dxa"/>
            <w:gridSpan w:val="2"/>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jc w:val="right"/>
              <w:textAlignment w:val="baseline"/>
              <w:rPr>
                <w:rFonts w:ascii="Arial" w:eastAsia="Times New Roman" w:hAnsi="Arial" w:cs="Arial"/>
                <w:sz w:val="20"/>
                <w:szCs w:val="20"/>
                <w:cs/>
              </w:rPr>
            </w:pPr>
            <w:r w:rsidRPr="00D71522">
              <w:rPr>
                <w:rFonts w:ascii="Arial" w:eastAsia="Times New Roman" w:hAnsi="Arial" w:cs="Arial"/>
                <w:sz w:val="20"/>
                <w:szCs w:val="20"/>
              </w:rPr>
              <w:t>(Unit: Thousand Baht)</w:t>
            </w:r>
          </w:p>
        </w:tc>
      </w:tr>
      <w:tr w:rsidR="00D71522" w:rsidRPr="00D71522" w:rsidTr="0081759B">
        <w:trPr>
          <w:tblHeader/>
        </w:trPr>
        <w:tc>
          <w:tcPr>
            <w:tcW w:w="6000" w:type="dxa"/>
            <w:vAlign w:val="bottom"/>
          </w:tcPr>
          <w:p w:rsidR="00D71522" w:rsidRPr="00D71522" w:rsidRDefault="00D71522" w:rsidP="00D71522">
            <w:pPr>
              <w:overflowPunct w:val="0"/>
              <w:autoSpaceDE w:val="0"/>
              <w:autoSpaceDN w:val="0"/>
              <w:adjustRightInd w:val="0"/>
              <w:spacing w:after="0" w:line="380" w:lineRule="exact"/>
              <w:ind w:right="-18"/>
              <w:jc w:val="thaiDistribute"/>
              <w:textAlignment w:val="baseline"/>
              <w:rPr>
                <w:rFonts w:ascii="Arial" w:eastAsia="Times New Roman" w:hAnsi="Arial" w:cs="Arial"/>
                <w:b/>
                <w:bCs/>
                <w:sz w:val="20"/>
                <w:szCs w:val="20"/>
                <w:u w:val="single"/>
              </w:rPr>
            </w:pPr>
          </w:p>
        </w:tc>
        <w:tc>
          <w:tcPr>
            <w:tcW w:w="1590" w:type="dxa"/>
            <w:vAlign w:val="bottom"/>
          </w:tcPr>
          <w:p w:rsidR="00D71522" w:rsidRPr="00D71522" w:rsidRDefault="00D71522" w:rsidP="00D71522">
            <w:pPr>
              <w:pBdr>
                <w:bottom w:val="single" w:sz="4" w:space="1" w:color="auto"/>
              </w:pBdr>
              <w:tabs>
                <w:tab w:val="decimal" w:pos="1182"/>
                <w:tab w:val="right" w:pos="7280"/>
                <w:tab w:val="right" w:pos="8540"/>
              </w:tabs>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90" w:type="dxa"/>
            <w:vAlign w:val="bottom"/>
          </w:tcPr>
          <w:p w:rsidR="00D71522" w:rsidRPr="00D71522" w:rsidRDefault="00D71522" w:rsidP="00D71522">
            <w:pPr>
              <w:pBdr>
                <w:bottom w:val="single" w:sz="4" w:space="1" w:color="auto"/>
              </w:pBdr>
              <w:tabs>
                <w:tab w:val="decimal" w:pos="1182"/>
                <w:tab w:val="right" w:pos="7280"/>
                <w:tab w:val="right" w:pos="8540"/>
              </w:tabs>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00" w:type="dxa"/>
            <w:vAlign w:val="bottom"/>
          </w:tcPr>
          <w:p w:rsidR="00D71522" w:rsidRPr="00D71522" w:rsidRDefault="00D71522" w:rsidP="00D71522">
            <w:pPr>
              <w:tabs>
                <w:tab w:val="decimal" w:pos="1002"/>
              </w:tabs>
              <w:overflowPunct w:val="0"/>
              <w:autoSpaceDE w:val="0"/>
              <w:autoSpaceDN w:val="0"/>
              <w:adjustRightInd w:val="0"/>
              <w:spacing w:after="0" w:line="380" w:lineRule="exact"/>
              <w:ind w:right="-18"/>
              <w:textAlignment w:val="baseline"/>
              <w:rPr>
                <w:rFonts w:ascii="Arial" w:eastAsia="Times New Roman" w:hAnsi="Arial" w:cs="Arial"/>
                <w:sz w:val="20"/>
                <w:szCs w:val="20"/>
                <w:cs/>
              </w:rPr>
            </w:pPr>
            <w:r w:rsidRPr="00D71522">
              <w:rPr>
                <w:rFonts w:ascii="Arial" w:eastAsia="Times New Roman" w:hAnsi="Arial" w:cs="Arial"/>
                <w:sz w:val="20"/>
                <w:szCs w:val="20"/>
                <w:u w:val="single"/>
              </w:rPr>
              <w:t>Trade receivables - unrelated parties</w:t>
            </w:r>
          </w:p>
        </w:tc>
        <w:tc>
          <w:tcPr>
            <w:tcW w:w="1590" w:type="dxa"/>
          </w:tcPr>
          <w:p w:rsidR="00D71522" w:rsidRPr="00D71522" w:rsidRDefault="00D71522" w:rsidP="00D71522">
            <w:pPr>
              <w:tabs>
                <w:tab w:val="decimal" w:pos="1002"/>
                <w:tab w:val="decimal" w:pos="1182"/>
              </w:tabs>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1590" w:type="dxa"/>
          </w:tcPr>
          <w:p w:rsidR="00D71522" w:rsidRPr="00D71522" w:rsidRDefault="00D71522" w:rsidP="00D71522">
            <w:pPr>
              <w:tabs>
                <w:tab w:val="decimal" w:pos="1002"/>
                <w:tab w:val="decimal" w:pos="1182"/>
              </w:tabs>
              <w:overflowPunct w:val="0"/>
              <w:autoSpaceDE w:val="0"/>
              <w:autoSpaceDN w:val="0"/>
              <w:adjustRightInd w:val="0"/>
              <w:spacing w:after="0" w:line="380" w:lineRule="exact"/>
              <w:textAlignment w:val="baseline"/>
              <w:rPr>
                <w:rFonts w:ascii="Arial" w:eastAsia="Times New Roman" w:hAnsi="Arial" w:cs="Arial"/>
                <w:sz w:val="20"/>
                <w:szCs w:val="20"/>
              </w:rPr>
            </w:pPr>
          </w:p>
        </w:tc>
      </w:tr>
      <w:tr w:rsidR="00D71522" w:rsidRPr="00D71522" w:rsidTr="0081759B">
        <w:tc>
          <w:tcPr>
            <w:tcW w:w="6000" w:type="dxa"/>
            <w:vAlign w:val="bottom"/>
          </w:tcPr>
          <w:p w:rsidR="00D71522" w:rsidRPr="00D71522" w:rsidRDefault="00D71522" w:rsidP="00D71522">
            <w:pPr>
              <w:overflowPunct w:val="0"/>
              <w:autoSpaceDE w:val="0"/>
              <w:autoSpaceDN w:val="0"/>
              <w:adjustRightInd w:val="0"/>
              <w:spacing w:after="0" w:line="380" w:lineRule="exact"/>
              <w:ind w:right="-17"/>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Aged on the basis of due date</w:t>
            </w:r>
          </w:p>
        </w:tc>
        <w:tc>
          <w:tcPr>
            <w:tcW w:w="1590" w:type="dxa"/>
          </w:tcPr>
          <w:p w:rsidR="00D71522" w:rsidRPr="00D71522" w:rsidRDefault="00D71522" w:rsidP="00D71522">
            <w:pPr>
              <w:tabs>
                <w:tab w:val="decimal" w:pos="1002"/>
                <w:tab w:val="decimal" w:pos="1182"/>
              </w:tabs>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1590" w:type="dxa"/>
          </w:tcPr>
          <w:p w:rsidR="00D71522" w:rsidRPr="00D71522" w:rsidRDefault="00D71522" w:rsidP="00D71522">
            <w:pPr>
              <w:tabs>
                <w:tab w:val="decimal" w:pos="1002"/>
                <w:tab w:val="decimal" w:pos="1182"/>
              </w:tabs>
              <w:overflowPunct w:val="0"/>
              <w:autoSpaceDE w:val="0"/>
              <w:autoSpaceDN w:val="0"/>
              <w:adjustRightInd w:val="0"/>
              <w:spacing w:after="0" w:line="380" w:lineRule="exact"/>
              <w:textAlignment w:val="baseline"/>
              <w:rPr>
                <w:rFonts w:ascii="Arial" w:eastAsia="Times New Roman" w:hAnsi="Arial" w:cs="Arial"/>
                <w:sz w:val="20"/>
                <w:szCs w:val="20"/>
              </w:rPr>
            </w:pPr>
          </w:p>
        </w:tc>
      </w:tr>
      <w:tr w:rsidR="00D71522" w:rsidRPr="00D71522" w:rsidTr="0081759B">
        <w:tc>
          <w:tcPr>
            <w:tcW w:w="600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rPr>
              <w:tab/>
              <w:t>Not yet due</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9,304</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18,489</w:t>
            </w:r>
          </w:p>
        </w:tc>
      </w:tr>
      <w:tr w:rsidR="00D71522" w:rsidRPr="00D71522" w:rsidTr="0081759B">
        <w:tc>
          <w:tcPr>
            <w:tcW w:w="600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rPr>
              <w:tab/>
              <w:t>Past due</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p>
        </w:tc>
      </w:tr>
      <w:tr w:rsidR="00D71522" w:rsidRPr="00D71522" w:rsidTr="0081759B">
        <w:tc>
          <w:tcPr>
            <w:tcW w:w="6000" w:type="dxa"/>
            <w:vAlign w:val="bottom"/>
          </w:tcPr>
          <w:p w:rsidR="00D71522" w:rsidRPr="00D71522" w:rsidRDefault="00D71522" w:rsidP="00D71522">
            <w:pPr>
              <w:tabs>
                <w:tab w:val="left" w:pos="31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ab/>
              <w:t>Up to 1 month</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3,064</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6000" w:type="dxa"/>
            <w:vAlign w:val="bottom"/>
          </w:tcPr>
          <w:p w:rsidR="00D71522" w:rsidRPr="00D71522" w:rsidRDefault="00D71522" w:rsidP="00D71522">
            <w:pPr>
              <w:tabs>
                <w:tab w:val="left" w:pos="31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rPr>
              <w:tab/>
              <w:t>1 - 3 months</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1,145</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5,278</w:t>
            </w:r>
          </w:p>
        </w:tc>
      </w:tr>
      <w:tr w:rsidR="00D71522" w:rsidRPr="00D71522" w:rsidTr="0081759B">
        <w:tc>
          <w:tcPr>
            <w:tcW w:w="6000" w:type="dxa"/>
            <w:vAlign w:val="bottom"/>
          </w:tcPr>
          <w:p w:rsidR="00D71522" w:rsidRPr="00D71522" w:rsidRDefault="00D71522" w:rsidP="00D71522">
            <w:pPr>
              <w:tabs>
                <w:tab w:val="left" w:pos="31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rPr>
              <w:tab/>
              <w:t>3 - 6 months</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cs/>
              </w:rPr>
              <w:t>1,855</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cs/>
              </w:rPr>
              <w:t>-</w:t>
            </w:r>
          </w:p>
        </w:tc>
      </w:tr>
      <w:tr w:rsidR="00D71522" w:rsidRPr="00D71522" w:rsidTr="0081759B">
        <w:tc>
          <w:tcPr>
            <w:tcW w:w="6000" w:type="dxa"/>
            <w:vAlign w:val="bottom"/>
          </w:tcPr>
          <w:p w:rsidR="00D71522" w:rsidRPr="00D71522" w:rsidRDefault="00D71522" w:rsidP="00D71522">
            <w:pPr>
              <w:tabs>
                <w:tab w:val="left" w:pos="312"/>
              </w:tabs>
              <w:overflowPunct w:val="0"/>
              <w:autoSpaceDE w:val="0"/>
              <w:autoSpaceDN w:val="0"/>
              <w:adjustRightInd w:val="0"/>
              <w:spacing w:after="0" w:line="380" w:lineRule="exact"/>
              <w:ind w:right="-17"/>
              <w:textAlignment w:val="baseline"/>
              <w:rPr>
                <w:rFonts w:ascii="Arial" w:eastAsia="Times New Roman" w:hAnsi="Arial" w:cs="Arial"/>
                <w:sz w:val="20"/>
                <w:szCs w:val="20"/>
              </w:rPr>
            </w:pPr>
            <w:r w:rsidRPr="00D71522">
              <w:rPr>
                <w:rFonts w:ascii="Arial" w:eastAsia="Times New Roman" w:hAnsi="Arial" w:cs="Arial"/>
                <w:sz w:val="20"/>
                <w:szCs w:val="20"/>
              </w:rPr>
              <w:tab/>
              <w:t>Over</w:t>
            </w:r>
            <w:r w:rsidRPr="00D71522">
              <w:rPr>
                <w:rFonts w:ascii="Arial" w:eastAsia="Times New Roman" w:hAnsi="Arial" w:cs="Arial"/>
                <w:sz w:val="20"/>
                <w:szCs w:val="20"/>
                <w:cs/>
              </w:rPr>
              <w:t xml:space="preserve"> </w:t>
            </w:r>
            <w:r w:rsidRPr="00D71522">
              <w:rPr>
                <w:rFonts w:ascii="Arial" w:eastAsia="Times New Roman" w:hAnsi="Arial" w:cs="Arial"/>
                <w:sz w:val="20"/>
                <w:szCs w:val="20"/>
              </w:rPr>
              <w:t>12</w:t>
            </w:r>
            <w:r w:rsidRPr="00D71522">
              <w:rPr>
                <w:rFonts w:ascii="Arial" w:eastAsia="Times New Roman" w:hAnsi="Arial" w:cs="Arial"/>
                <w:sz w:val="20"/>
                <w:szCs w:val="20"/>
                <w:cs/>
              </w:rPr>
              <w:t xml:space="preserve"> </w:t>
            </w:r>
            <w:r w:rsidRPr="00D71522">
              <w:rPr>
                <w:rFonts w:ascii="Arial" w:eastAsia="Times New Roman" w:hAnsi="Arial" w:cs="Arial"/>
                <w:sz w:val="20"/>
                <w:szCs w:val="20"/>
              </w:rPr>
              <w:t>months</w:t>
            </w:r>
          </w:p>
        </w:tc>
        <w:tc>
          <w:tcPr>
            <w:tcW w:w="1590" w:type="dxa"/>
            <w:vAlign w:val="bottom"/>
          </w:tcPr>
          <w:p w:rsidR="00D71522" w:rsidRPr="00D71522" w:rsidRDefault="00D71522" w:rsidP="00D71522">
            <w:pPr>
              <w:pBdr>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cs/>
              </w:rPr>
              <w:t>315</w:t>
            </w:r>
          </w:p>
        </w:tc>
        <w:tc>
          <w:tcPr>
            <w:tcW w:w="1590" w:type="dxa"/>
            <w:vAlign w:val="bottom"/>
          </w:tcPr>
          <w:p w:rsidR="00D71522" w:rsidRPr="00D71522" w:rsidRDefault="00D71522" w:rsidP="00D71522">
            <w:pPr>
              <w:pBdr>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315</w:t>
            </w:r>
          </w:p>
        </w:tc>
      </w:tr>
      <w:tr w:rsidR="00D71522" w:rsidRPr="00D71522" w:rsidTr="0081759B">
        <w:tc>
          <w:tcPr>
            <w:tcW w:w="600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17"/>
              <w:textAlignment w:val="baseline"/>
              <w:rPr>
                <w:rFonts w:ascii="Arial" w:eastAsia="Times New Roman" w:hAnsi="Arial" w:cs="Arial"/>
                <w:sz w:val="20"/>
                <w:szCs w:val="20"/>
                <w:cs/>
              </w:rPr>
            </w:pPr>
            <w:r w:rsidRPr="00D71522">
              <w:rPr>
                <w:rFonts w:ascii="Arial" w:eastAsia="Times New Roman" w:hAnsi="Arial" w:cs="Arial"/>
                <w:sz w:val="20"/>
                <w:szCs w:val="20"/>
              </w:rPr>
              <w:t>Total</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cs/>
              </w:rPr>
              <w:t>15,683</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24,082</w:t>
            </w:r>
          </w:p>
        </w:tc>
      </w:tr>
      <w:tr w:rsidR="00D71522" w:rsidRPr="00D71522" w:rsidTr="0081759B">
        <w:tc>
          <w:tcPr>
            <w:tcW w:w="600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17"/>
              <w:textAlignment w:val="baseline"/>
              <w:rPr>
                <w:rFonts w:ascii="Arial" w:eastAsia="Times New Roman" w:hAnsi="Arial" w:cs="Arial"/>
                <w:sz w:val="20"/>
                <w:szCs w:val="20"/>
                <w:cs/>
              </w:rPr>
            </w:pPr>
            <w:r w:rsidRPr="00D71522">
              <w:rPr>
                <w:rFonts w:ascii="Arial" w:eastAsia="Times New Roman" w:hAnsi="Arial" w:cs="Arial"/>
                <w:sz w:val="20"/>
                <w:szCs w:val="20"/>
              </w:rPr>
              <w:t>Less: Allowance for doubtful debts</w:t>
            </w:r>
          </w:p>
        </w:tc>
        <w:tc>
          <w:tcPr>
            <w:tcW w:w="1590" w:type="dxa"/>
            <w:vAlign w:val="bottom"/>
          </w:tcPr>
          <w:p w:rsidR="00D71522" w:rsidRPr="00D71522" w:rsidRDefault="00D71522" w:rsidP="0016742B">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w:t>
            </w:r>
            <w:r w:rsidR="0016742B">
              <w:rPr>
                <w:rFonts w:ascii="Arial" w:eastAsia="Times New Roman" w:hAnsi="Arial" w:cs="Arial"/>
                <w:sz w:val="20"/>
                <w:szCs w:val="20"/>
              </w:rPr>
              <w:t>2,170</w:t>
            </w:r>
            <w:r w:rsidRPr="00D71522">
              <w:rPr>
                <w:rFonts w:ascii="Arial" w:eastAsia="Times New Roman" w:hAnsi="Arial" w:cs="Arial"/>
                <w:sz w:val="20"/>
                <w:szCs w:val="20"/>
              </w:rPr>
              <w:t>)</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(712)</w:t>
            </w:r>
          </w:p>
        </w:tc>
      </w:tr>
      <w:tr w:rsidR="00D71522" w:rsidRPr="00D71522" w:rsidTr="0081759B">
        <w:tc>
          <w:tcPr>
            <w:tcW w:w="600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17"/>
              <w:textAlignment w:val="baseline"/>
              <w:rPr>
                <w:rFonts w:ascii="Arial" w:eastAsia="Times New Roman" w:hAnsi="Arial" w:cs="Arial"/>
                <w:sz w:val="20"/>
                <w:szCs w:val="20"/>
              </w:rPr>
            </w:pPr>
            <w:r w:rsidRPr="00D71522">
              <w:rPr>
                <w:rFonts w:ascii="Arial" w:eastAsia="Times New Roman" w:hAnsi="Arial" w:cs="Arial"/>
                <w:sz w:val="20"/>
                <w:szCs w:val="20"/>
              </w:rPr>
              <w:t>Total trade receivables - unrelated parties - net</w:t>
            </w:r>
          </w:p>
        </w:tc>
        <w:tc>
          <w:tcPr>
            <w:tcW w:w="1590" w:type="dxa"/>
            <w:vAlign w:val="bottom"/>
          </w:tcPr>
          <w:p w:rsidR="00D71522" w:rsidRPr="00D71522" w:rsidRDefault="0016742B" w:rsidP="00D71522">
            <w:pPr>
              <w:pBdr>
                <w:top w:val="single" w:sz="4" w:space="1" w:color="auto"/>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Pr>
                <w:rFonts w:ascii="Arial" w:eastAsia="Times New Roman" w:hAnsi="Arial" w:cs="Arial"/>
                <w:sz w:val="20"/>
                <w:szCs w:val="20"/>
              </w:rPr>
              <w:t>13,513</w:t>
            </w:r>
          </w:p>
        </w:tc>
        <w:tc>
          <w:tcPr>
            <w:tcW w:w="1590" w:type="dxa"/>
            <w:vAlign w:val="bottom"/>
          </w:tcPr>
          <w:p w:rsidR="00D71522" w:rsidRPr="00D71522" w:rsidRDefault="00D71522" w:rsidP="00D71522">
            <w:pPr>
              <w:pBdr>
                <w:top w:val="single" w:sz="4" w:space="1" w:color="auto"/>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23,370</w:t>
            </w:r>
          </w:p>
        </w:tc>
      </w:tr>
      <w:tr w:rsidR="00D71522" w:rsidRPr="00D71522" w:rsidTr="0081759B">
        <w:tc>
          <w:tcPr>
            <w:tcW w:w="6000" w:type="dxa"/>
            <w:vAlign w:val="bottom"/>
          </w:tcPr>
          <w:p w:rsidR="00D71522" w:rsidRPr="00D71522" w:rsidRDefault="00D71522" w:rsidP="00D71522">
            <w:pPr>
              <w:tabs>
                <w:tab w:val="decimal" w:pos="1002"/>
              </w:tabs>
              <w:overflowPunct w:val="0"/>
              <w:autoSpaceDE w:val="0"/>
              <w:autoSpaceDN w:val="0"/>
              <w:adjustRightInd w:val="0"/>
              <w:spacing w:after="0" w:line="380" w:lineRule="exact"/>
              <w:ind w:right="-17"/>
              <w:textAlignment w:val="baseline"/>
              <w:rPr>
                <w:rFonts w:ascii="Arial" w:eastAsia="Times New Roman" w:hAnsi="Arial" w:cs="Arial"/>
                <w:sz w:val="20"/>
                <w:szCs w:val="20"/>
              </w:rPr>
            </w:pPr>
            <w:r w:rsidRPr="00D71522">
              <w:rPr>
                <w:rFonts w:ascii="Arial" w:eastAsia="Times New Roman" w:hAnsi="Arial" w:cs="Arial"/>
                <w:sz w:val="20"/>
                <w:szCs w:val="20"/>
                <w:u w:val="single"/>
              </w:rPr>
              <w:t xml:space="preserve">Other receivables </w:t>
            </w: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p>
        </w:tc>
        <w:tc>
          <w:tcPr>
            <w:tcW w:w="1590" w:type="dxa"/>
            <w:vAlign w:val="bottom"/>
          </w:tcPr>
          <w:p w:rsidR="00D71522" w:rsidRPr="00D71522" w:rsidRDefault="00D71522" w:rsidP="00D71522">
            <w:pP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p>
        </w:tc>
      </w:tr>
      <w:tr w:rsidR="00D71522" w:rsidRPr="00D71522" w:rsidTr="0081759B">
        <w:tc>
          <w:tcPr>
            <w:tcW w:w="6000" w:type="dxa"/>
            <w:vAlign w:val="bottom"/>
          </w:tcPr>
          <w:p w:rsidR="00D71522" w:rsidRPr="00D71522" w:rsidRDefault="00D71522" w:rsidP="00D71522">
            <w:pPr>
              <w:tabs>
                <w:tab w:val="left" w:pos="162"/>
              </w:tabs>
              <w:overflowPunct w:val="0"/>
              <w:autoSpaceDE w:val="0"/>
              <w:autoSpaceDN w:val="0"/>
              <w:adjustRightInd w:val="0"/>
              <w:spacing w:after="0" w:line="380" w:lineRule="exact"/>
              <w:ind w:left="130" w:right="-14" w:hanging="130"/>
              <w:textAlignment w:val="baseline"/>
              <w:rPr>
                <w:rFonts w:ascii="Arial" w:eastAsia="Times New Roman" w:hAnsi="Arial" w:cs="Arial"/>
                <w:sz w:val="20"/>
                <w:szCs w:val="20"/>
              </w:rPr>
            </w:pPr>
            <w:r w:rsidRPr="00D71522">
              <w:rPr>
                <w:rFonts w:ascii="Arial" w:eastAsia="Times New Roman" w:hAnsi="Arial" w:cs="Arial"/>
                <w:sz w:val="20"/>
                <w:szCs w:val="20"/>
              </w:rPr>
              <w:t>Other receivables - unrelated parties</w:t>
            </w:r>
          </w:p>
        </w:tc>
        <w:tc>
          <w:tcPr>
            <w:tcW w:w="1590" w:type="dxa"/>
            <w:vAlign w:val="bottom"/>
          </w:tcPr>
          <w:p w:rsidR="00D71522" w:rsidRPr="00D71522" w:rsidRDefault="00D71522" w:rsidP="00D71522">
            <w:pPr>
              <w:pBdr>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1,160</w:t>
            </w:r>
          </w:p>
        </w:tc>
        <w:tc>
          <w:tcPr>
            <w:tcW w:w="1590" w:type="dxa"/>
            <w:vAlign w:val="bottom"/>
          </w:tcPr>
          <w:p w:rsidR="00D71522" w:rsidRPr="00D71522" w:rsidRDefault="00D71522" w:rsidP="00D71522">
            <w:pPr>
              <w:pBdr>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2,194</w:t>
            </w:r>
          </w:p>
        </w:tc>
      </w:tr>
      <w:tr w:rsidR="00D71522" w:rsidRPr="00D71522" w:rsidTr="0081759B">
        <w:tc>
          <w:tcPr>
            <w:tcW w:w="6000" w:type="dxa"/>
            <w:vAlign w:val="bottom"/>
          </w:tcPr>
          <w:p w:rsidR="00D71522" w:rsidRPr="00D71522" w:rsidRDefault="00D71522" w:rsidP="00D71522">
            <w:pPr>
              <w:overflowPunct w:val="0"/>
              <w:autoSpaceDE w:val="0"/>
              <w:autoSpaceDN w:val="0"/>
              <w:adjustRightInd w:val="0"/>
              <w:spacing w:after="0" w:line="380" w:lineRule="exact"/>
              <w:ind w:right="-17"/>
              <w:textAlignment w:val="baseline"/>
              <w:rPr>
                <w:rFonts w:ascii="Arial" w:eastAsia="Times New Roman" w:hAnsi="Arial" w:cs="Arial"/>
                <w:sz w:val="20"/>
                <w:szCs w:val="20"/>
              </w:rPr>
            </w:pPr>
            <w:r w:rsidRPr="00D71522">
              <w:rPr>
                <w:rFonts w:ascii="Arial" w:eastAsia="Times New Roman" w:hAnsi="Arial" w:cs="Arial"/>
                <w:sz w:val="20"/>
                <w:szCs w:val="20"/>
              </w:rPr>
              <w:t>Total other receivables - unrelated parties</w:t>
            </w:r>
          </w:p>
        </w:tc>
        <w:tc>
          <w:tcPr>
            <w:tcW w:w="1590" w:type="dxa"/>
            <w:vAlign w:val="bottom"/>
          </w:tcPr>
          <w:p w:rsidR="00D71522" w:rsidRPr="00D71522" w:rsidRDefault="00D71522" w:rsidP="00D71522">
            <w:pPr>
              <w:pBdr>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1,160</w:t>
            </w:r>
          </w:p>
        </w:tc>
        <w:tc>
          <w:tcPr>
            <w:tcW w:w="1590" w:type="dxa"/>
            <w:vAlign w:val="bottom"/>
          </w:tcPr>
          <w:p w:rsidR="00D71522" w:rsidRPr="00D71522" w:rsidRDefault="00D71522" w:rsidP="00D71522">
            <w:pPr>
              <w:pBdr>
                <w:bottom w:val="sing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2,194</w:t>
            </w:r>
          </w:p>
        </w:tc>
      </w:tr>
      <w:tr w:rsidR="00D71522" w:rsidRPr="00D71522" w:rsidTr="0081759B">
        <w:tc>
          <w:tcPr>
            <w:tcW w:w="6000" w:type="dxa"/>
            <w:vAlign w:val="bottom"/>
          </w:tcPr>
          <w:p w:rsidR="00D71522" w:rsidRPr="00D71522" w:rsidRDefault="00D71522" w:rsidP="00D71522">
            <w:pPr>
              <w:overflowPunct w:val="0"/>
              <w:autoSpaceDE w:val="0"/>
              <w:autoSpaceDN w:val="0"/>
              <w:adjustRightInd w:val="0"/>
              <w:spacing w:after="0" w:line="380" w:lineRule="exact"/>
              <w:ind w:right="-17"/>
              <w:textAlignment w:val="baseline"/>
              <w:rPr>
                <w:rFonts w:ascii="Arial" w:eastAsia="Times New Roman" w:hAnsi="Arial" w:cs="Arial"/>
                <w:sz w:val="20"/>
                <w:szCs w:val="20"/>
                <w:cs/>
              </w:rPr>
            </w:pPr>
            <w:r w:rsidRPr="00D71522">
              <w:rPr>
                <w:rFonts w:ascii="Arial" w:eastAsia="Times New Roman" w:hAnsi="Arial" w:cs="Arial"/>
                <w:sz w:val="20"/>
                <w:szCs w:val="20"/>
              </w:rPr>
              <w:t>Trade and other receivables - net</w:t>
            </w:r>
          </w:p>
        </w:tc>
        <w:tc>
          <w:tcPr>
            <w:tcW w:w="1590" w:type="dxa"/>
            <w:vAlign w:val="bottom"/>
          </w:tcPr>
          <w:p w:rsidR="00D71522" w:rsidRPr="00D71522" w:rsidRDefault="0016742B" w:rsidP="00D71522">
            <w:pPr>
              <w:pBdr>
                <w:bottom w:val="doub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Pr>
                <w:rFonts w:ascii="Arial" w:eastAsia="Times New Roman" w:hAnsi="Arial" w:cs="Arial"/>
                <w:sz w:val="20"/>
                <w:szCs w:val="20"/>
              </w:rPr>
              <w:t>14,673</w:t>
            </w:r>
          </w:p>
        </w:tc>
        <w:tc>
          <w:tcPr>
            <w:tcW w:w="1590" w:type="dxa"/>
            <w:vAlign w:val="bottom"/>
          </w:tcPr>
          <w:p w:rsidR="00D71522" w:rsidRPr="00D71522" w:rsidRDefault="00D71522" w:rsidP="00D71522">
            <w:pPr>
              <w:pBdr>
                <w:bottom w:val="double" w:sz="4" w:space="1" w:color="auto"/>
              </w:pBdr>
              <w:tabs>
                <w:tab w:val="decimal" w:pos="1182"/>
              </w:tabs>
              <w:overflowPunct w:val="0"/>
              <w:autoSpaceDE w:val="0"/>
              <w:autoSpaceDN w:val="0"/>
              <w:adjustRightInd w:val="0"/>
              <w:spacing w:after="0" w:line="380" w:lineRule="exact"/>
              <w:ind w:left="360" w:right="-43" w:hanging="360"/>
              <w:textAlignment w:val="baseline"/>
              <w:rPr>
                <w:rFonts w:ascii="Arial" w:eastAsia="Times New Roman" w:hAnsi="Arial" w:cs="Arial"/>
                <w:sz w:val="20"/>
                <w:szCs w:val="20"/>
              </w:rPr>
            </w:pPr>
            <w:r w:rsidRPr="00D71522">
              <w:rPr>
                <w:rFonts w:ascii="Arial" w:eastAsia="Times New Roman" w:hAnsi="Arial" w:cs="Arial"/>
                <w:sz w:val="20"/>
                <w:szCs w:val="20"/>
              </w:rPr>
              <w:t>25,564</w:t>
            </w:r>
          </w:p>
        </w:tc>
      </w:tr>
    </w:tbl>
    <w:p w:rsidR="00D71522" w:rsidRPr="00D71522" w:rsidRDefault="00D71522" w:rsidP="00D71522">
      <w:pPr>
        <w:spacing w:before="240" w:after="120" w:line="240" w:lineRule="auto"/>
        <w:ind w:left="547" w:hanging="547"/>
        <w:rPr>
          <w:rFonts w:ascii="Arial" w:eastAsia="Times New Roman" w:hAnsi="Arial" w:cs="Arial"/>
          <w:b/>
          <w:bCs/>
          <w:caps/>
          <w:szCs w:val="22"/>
        </w:rPr>
      </w:pPr>
      <w:r w:rsidRPr="00D71522">
        <w:rPr>
          <w:rFonts w:ascii="Arial" w:eastAsia="Times New Roman" w:hAnsi="Arial" w:cs="Arial"/>
          <w:b/>
          <w:bCs/>
          <w:szCs w:val="22"/>
        </w:rPr>
        <w:t>10.</w:t>
      </w:r>
      <w:r w:rsidRPr="00D71522">
        <w:rPr>
          <w:rFonts w:ascii="Arial" w:eastAsia="Times New Roman" w:hAnsi="Arial" w:cs="Arial"/>
          <w:b/>
          <w:bCs/>
          <w:szCs w:val="22"/>
        </w:rPr>
        <w:tab/>
        <w:t>Loan receivables</w:t>
      </w:r>
    </w:p>
    <w:p w:rsidR="00D71522" w:rsidRPr="00D71522" w:rsidRDefault="00D71522" w:rsidP="00D71522">
      <w:pPr>
        <w:tabs>
          <w:tab w:val="left" w:pos="900"/>
          <w:tab w:val="left" w:pos="2160"/>
        </w:tabs>
        <w:overflowPunct w:val="0"/>
        <w:autoSpaceDE w:val="0"/>
        <w:autoSpaceDN w:val="0"/>
        <w:adjustRightInd w:val="0"/>
        <w:spacing w:after="0" w:line="360" w:lineRule="exact"/>
        <w:ind w:left="360" w:hanging="360"/>
        <w:jc w:val="right"/>
        <w:textAlignment w:val="baseline"/>
        <w:rPr>
          <w:rFonts w:ascii="Arial" w:eastAsia="Times New Roman" w:hAnsi="Arial" w:cs="Arial"/>
          <w:sz w:val="18"/>
          <w:szCs w:val="18"/>
        </w:rPr>
      </w:pPr>
      <w:r w:rsidRPr="00D71522">
        <w:rPr>
          <w:rFonts w:ascii="Arial" w:eastAsia="Times New Roman" w:hAnsi="Arial" w:cs="Arial"/>
          <w:sz w:val="18"/>
          <w:szCs w:val="18"/>
        </w:rPr>
        <w:tab/>
        <w:t>(Unit: Thousand Baht)</w:t>
      </w:r>
    </w:p>
    <w:tbl>
      <w:tblPr>
        <w:tblW w:w="9180" w:type="dxa"/>
        <w:tblInd w:w="450" w:type="dxa"/>
        <w:tblLayout w:type="fixed"/>
        <w:tblLook w:val="0000" w:firstRow="0" w:lastRow="0" w:firstColumn="0" w:lastColumn="0" w:noHBand="0" w:noVBand="0"/>
      </w:tblPr>
      <w:tblGrid>
        <w:gridCol w:w="1980"/>
        <w:gridCol w:w="1200"/>
        <w:gridCol w:w="1200"/>
        <w:gridCol w:w="1200"/>
        <w:gridCol w:w="1200"/>
        <w:gridCol w:w="1200"/>
        <w:gridCol w:w="1200"/>
      </w:tblGrid>
      <w:tr w:rsidR="00D71522" w:rsidRPr="00D71522" w:rsidTr="0081759B">
        <w:trPr>
          <w:trHeight w:val="20"/>
        </w:trPr>
        <w:tc>
          <w:tcPr>
            <w:tcW w:w="1980" w:type="dxa"/>
            <w:vAlign w:val="bottom"/>
          </w:tcPr>
          <w:p w:rsidR="00D71522" w:rsidRPr="00D71522" w:rsidRDefault="00D71522" w:rsidP="00D71522">
            <w:pPr>
              <w:overflowPunct w:val="0"/>
              <w:autoSpaceDE w:val="0"/>
              <w:autoSpaceDN w:val="0"/>
              <w:adjustRightInd w:val="0"/>
              <w:spacing w:after="0" w:line="360" w:lineRule="exact"/>
              <w:jc w:val="both"/>
              <w:textAlignment w:val="baseline"/>
              <w:rPr>
                <w:rFonts w:ascii="Arial" w:eastAsia="Times New Roman" w:hAnsi="Arial" w:cs="Arial"/>
                <w:sz w:val="18"/>
                <w:szCs w:val="18"/>
              </w:rPr>
            </w:pPr>
          </w:p>
        </w:tc>
        <w:tc>
          <w:tcPr>
            <w:tcW w:w="240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Current portion of         loan receivables</w:t>
            </w:r>
          </w:p>
        </w:tc>
        <w:tc>
          <w:tcPr>
            <w:tcW w:w="240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Long-term portion of              loan receivables</w:t>
            </w:r>
          </w:p>
        </w:tc>
        <w:tc>
          <w:tcPr>
            <w:tcW w:w="240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Total</w:t>
            </w:r>
          </w:p>
        </w:tc>
      </w:tr>
      <w:tr w:rsidR="00D71522" w:rsidRPr="00D71522" w:rsidTr="0081759B">
        <w:trPr>
          <w:trHeight w:val="20"/>
        </w:trPr>
        <w:tc>
          <w:tcPr>
            <w:tcW w:w="1980" w:type="dxa"/>
            <w:vAlign w:val="bottom"/>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rPr>
            </w:pPr>
          </w:p>
        </w:tc>
        <w:tc>
          <w:tcPr>
            <w:tcW w:w="1200"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2017</w:t>
            </w:r>
          </w:p>
        </w:tc>
        <w:tc>
          <w:tcPr>
            <w:tcW w:w="1200"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2016</w:t>
            </w:r>
          </w:p>
        </w:tc>
        <w:tc>
          <w:tcPr>
            <w:tcW w:w="1200"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2017</w:t>
            </w:r>
          </w:p>
        </w:tc>
        <w:tc>
          <w:tcPr>
            <w:tcW w:w="1200"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2016</w:t>
            </w:r>
          </w:p>
        </w:tc>
        <w:tc>
          <w:tcPr>
            <w:tcW w:w="1200"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2017</w:t>
            </w:r>
          </w:p>
        </w:tc>
        <w:tc>
          <w:tcPr>
            <w:tcW w:w="1200"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2016</w:t>
            </w:r>
          </w:p>
        </w:tc>
      </w:tr>
      <w:tr w:rsidR="00D71522" w:rsidRPr="00D71522" w:rsidTr="0081759B">
        <w:trPr>
          <w:trHeight w:val="20"/>
        </w:trPr>
        <w:tc>
          <w:tcPr>
            <w:tcW w:w="1980" w:type="dxa"/>
            <w:vAlign w:val="bottom"/>
          </w:tcPr>
          <w:p w:rsidR="00D71522" w:rsidRPr="00D71522" w:rsidRDefault="00D71522" w:rsidP="00D71522">
            <w:pPr>
              <w:overflowPunct w:val="0"/>
              <w:autoSpaceDE w:val="0"/>
              <w:autoSpaceDN w:val="0"/>
              <w:adjustRightInd w:val="0"/>
              <w:spacing w:after="0" w:line="360" w:lineRule="exact"/>
              <w:ind w:left="162" w:right="-108" w:hanging="162"/>
              <w:textAlignment w:val="baseline"/>
              <w:rPr>
                <w:rFonts w:ascii="Arial" w:eastAsia="Times New Roman" w:hAnsi="Arial" w:cs="Arial"/>
                <w:sz w:val="18"/>
                <w:szCs w:val="18"/>
                <w:cs/>
              </w:rPr>
            </w:pPr>
            <w:r w:rsidRPr="00D71522">
              <w:rPr>
                <w:rFonts w:ascii="Arial" w:eastAsia="Times New Roman" w:hAnsi="Arial" w:cs="Arial"/>
                <w:sz w:val="18"/>
                <w:szCs w:val="18"/>
              </w:rPr>
              <w:t>Loan receivables</w:t>
            </w:r>
          </w:p>
        </w:tc>
        <w:tc>
          <w:tcPr>
            <w:tcW w:w="1200" w:type="dxa"/>
            <w:vAlign w:val="bottom"/>
          </w:tcPr>
          <w:p w:rsidR="00D71522" w:rsidRPr="00D71522" w:rsidRDefault="00D71522" w:rsidP="00D71522">
            <w:pP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1,030,039</w:t>
            </w:r>
          </w:p>
        </w:tc>
        <w:tc>
          <w:tcPr>
            <w:tcW w:w="1200" w:type="dxa"/>
            <w:vAlign w:val="bottom"/>
          </w:tcPr>
          <w:p w:rsidR="00D71522" w:rsidRPr="00D71522" w:rsidRDefault="00D71522" w:rsidP="00D71522">
            <w:pP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649,749</w:t>
            </w:r>
          </w:p>
        </w:tc>
        <w:tc>
          <w:tcPr>
            <w:tcW w:w="1200" w:type="dxa"/>
            <w:vAlign w:val="bottom"/>
          </w:tcPr>
          <w:p w:rsidR="00D71522" w:rsidRPr="00D71522" w:rsidRDefault="00D71522" w:rsidP="00D71522">
            <w:pP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14,192</w:t>
            </w:r>
          </w:p>
        </w:tc>
        <w:tc>
          <w:tcPr>
            <w:tcW w:w="1200" w:type="dxa"/>
            <w:vAlign w:val="bottom"/>
          </w:tcPr>
          <w:p w:rsidR="00D71522" w:rsidRPr="00D71522" w:rsidRDefault="00D71522" w:rsidP="00D71522">
            <w:pP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00" w:type="dxa"/>
            <w:vAlign w:val="bottom"/>
          </w:tcPr>
          <w:p w:rsidR="00D71522" w:rsidRPr="00D71522" w:rsidRDefault="00D71522" w:rsidP="00D71522">
            <w:pP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1,044,231</w:t>
            </w:r>
          </w:p>
        </w:tc>
        <w:tc>
          <w:tcPr>
            <w:tcW w:w="1200" w:type="dxa"/>
            <w:vAlign w:val="bottom"/>
          </w:tcPr>
          <w:p w:rsidR="00D71522" w:rsidRPr="00D71522" w:rsidRDefault="00D71522" w:rsidP="00D71522">
            <w:pP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649,749</w:t>
            </w:r>
          </w:p>
        </w:tc>
      </w:tr>
      <w:tr w:rsidR="00D71522" w:rsidRPr="00D71522" w:rsidTr="0081759B">
        <w:trPr>
          <w:trHeight w:val="80"/>
        </w:trPr>
        <w:tc>
          <w:tcPr>
            <w:tcW w:w="1980" w:type="dxa"/>
            <w:vAlign w:val="bottom"/>
          </w:tcPr>
          <w:p w:rsidR="00D71522" w:rsidRPr="00D71522" w:rsidRDefault="00D71522" w:rsidP="00D71522">
            <w:pPr>
              <w:overflowPunct w:val="0"/>
              <w:autoSpaceDE w:val="0"/>
              <w:autoSpaceDN w:val="0"/>
              <w:adjustRightInd w:val="0"/>
              <w:spacing w:after="0" w:line="360" w:lineRule="exact"/>
              <w:ind w:left="162" w:right="-108" w:hanging="162"/>
              <w:textAlignment w:val="baseline"/>
              <w:rPr>
                <w:rFonts w:ascii="Arial" w:eastAsia="Times New Roman" w:hAnsi="Arial" w:cs="Arial"/>
                <w:sz w:val="18"/>
                <w:szCs w:val="18"/>
              </w:rPr>
            </w:pPr>
            <w:r w:rsidRPr="00D71522">
              <w:rPr>
                <w:rFonts w:ascii="Arial" w:eastAsia="Times New Roman" w:hAnsi="Arial" w:cs="Arial"/>
                <w:sz w:val="18"/>
                <w:szCs w:val="18"/>
              </w:rPr>
              <w:t xml:space="preserve">Less: Allowance for doubtful debts </w:t>
            </w:r>
          </w:p>
        </w:tc>
        <w:tc>
          <w:tcPr>
            <w:tcW w:w="1200" w:type="dxa"/>
            <w:vAlign w:val="bottom"/>
          </w:tcPr>
          <w:p w:rsidR="00D71522" w:rsidRPr="00D71522" w:rsidRDefault="00D71522" w:rsidP="0016742B">
            <w:pPr>
              <w:pBdr>
                <w:bottom w:val="sing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w:t>
            </w:r>
            <w:r w:rsidR="0016742B">
              <w:rPr>
                <w:rFonts w:ascii="Arial" w:eastAsia="Times New Roman" w:hAnsi="Arial" w:cs="Arial"/>
                <w:sz w:val="18"/>
                <w:szCs w:val="18"/>
              </w:rPr>
              <w:t>40,294</w:t>
            </w:r>
            <w:r w:rsidRPr="00D71522">
              <w:rPr>
                <w:rFonts w:ascii="Arial" w:eastAsia="Times New Roman" w:hAnsi="Arial" w:cs="Arial"/>
                <w:sz w:val="18"/>
                <w:szCs w:val="18"/>
              </w:rPr>
              <w:t>)</w:t>
            </w:r>
          </w:p>
        </w:tc>
        <w:tc>
          <w:tcPr>
            <w:tcW w:w="1200" w:type="dxa"/>
            <w:vAlign w:val="bottom"/>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(8,987)</w:t>
            </w:r>
          </w:p>
        </w:tc>
        <w:tc>
          <w:tcPr>
            <w:tcW w:w="1200" w:type="dxa"/>
            <w:vAlign w:val="bottom"/>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00" w:type="dxa"/>
            <w:vAlign w:val="bottom"/>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00" w:type="dxa"/>
            <w:vAlign w:val="bottom"/>
          </w:tcPr>
          <w:p w:rsidR="00D71522" w:rsidRPr="00D71522" w:rsidRDefault="00D71522" w:rsidP="0016742B">
            <w:pPr>
              <w:pBdr>
                <w:bottom w:val="sing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w:t>
            </w:r>
            <w:r w:rsidR="0016742B">
              <w:rPr>
                <w:rFonts w:ascii="Arial" w:eastAsia="Times New Roman" w:hAnsi="Arial" w:cs="Arial"/>
                <w:sz w:val="18"/>
                <w:szCs w:val="18"/>
              </w:rPr>
              <w:t>40,294</w:t>
            </w:r>
            <w:r w:rsidRPr="00D71522">
              <w:rPr>
                <w:rFonts w:ascii="Arial" w:eastAsia="Times New Roman" w:hAnsi="Arial" w:cs="Arial"/>
                <w:sz w:val="18"/>
                <w:szCs w:val="18"/>
              </w:rPr>
              <w:t>)</w:t>
            </w:r>
          </w:p>
        </w:tc>
        <w:tc>
          <w:tcPr>
            <w:tcW w:w="1200" w:type="dxa"/>
            <w:vAlign w:val="bottom"/>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(8,987)</w:t>
            </w:r>
          </w:p>
        </w:tc>
      </w:tr>
      <w:tr w:rsidR="00D71522" w:rsidRPr="00D71522" w:rsidTr="0081759B">
        <w:trPr>
          <w:trHeight w:val="20"/>
        </w:trPr>
        <w:tc>
          <w:tcPr>
            <w:tcW w:w="1980" w:type="dxa"/>
            <w:vAlign w:val="bottom"/>
          </w:tcPr>
          <w:p w:rsidR="00D71522" w:rsidRPr="00D71522" w:rsidRDefault="00D71522" w:rsidP="00D71522">
            <w:pPr>
              <w:overflowPunct w:val="0"/>
              <w:autoSpaceDE w:val="0"/>
              <w:autoSpaceDN w:val="0"/>
              <w:adjustRightInd w:val="0"/>
              <w:spacing w:after="0" w:line="360" w:lineRule="exact"/>
              <w:ind w:left="162" w:right="-108" w:hanging="162"/>
              <w:textAlignment w:val="baseline"/>
              <w:rPr>
                <w:rFonts w:ascii="Arial" w:eastAsia="Times New Roman" w:hAnsi="Arial" w:cs="Arial"/>
                <w:sz w:val="18"/>
                <w:szCs w:val="18"/>
              </w:rPr>
            </w:pPr>
            <w:r w:rsidRPr="00D71522">
              <w:rPr>
                <w:rFonts w:ascii="Arial" w:eastAsia="Times New Roman" w:hAnsi="Arial" w:cs="Arial"/>
                <w:sz w:val="18"/>
                <w:szCs w:val="18"/>
              </w:rPr>
              <w:t>Loan receivables - net</w:t>
            </w:r>
          </w:p>
        </w:tc>
        <w:tc>
          <w:tcPr>
            <w:tcW w:w="1200" w:type="dxa"/>
            <w:vAlign w:val="bottom"/>
          </w:tcPr>
          <w:p w:rsidR="00D71522" w:rsidRPr="00D71522" w:rsidRDefault="0016742B" w:rsidP="00D71522">
            <w:pPr>
              <w:pBdr>
                <w:bottom w:val="doub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Pr>
                <w:rFonts w:ascii="Arial" w:eastAsia="Times New Roman" w:hAnsi="Arial" w:cs="Arial"/>
                <w:sz w:val="18"/>
                <w:szCs w:val="18"/>
              </w:rPr>
              <w:t>989,745</w:t>
            </w:r>
          </w:p>
        </w:tc>
        <w:tc>
          <w:tcPr>
            <w:tcW w:w="120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640,762</w:t>
            </w:r>
          </w:p>
        </w:tc>
        <w:tc>
          <w:tcPr>
            <w:tcW w:w="120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14,192</w:t>
            </w:r>
          </w:p>
        </w:tc>
        <w:tc>
          <w:tcPr>
            <w:tcW w:w="120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00" w:type="dxa"/>
            <w:vAlign w:val="bottom"/>
          </w:tcPr>
          <w:p w:rsidR="00D71522" w:rsidRPr="00D71522" w:rsidRDefault="0016742B" w:rsidP="00D71522">
            <w:pPr>
              <w:pBdr>
                <w:bottom w:val="doub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Pr>
                <w:rFonts w:ascii="Arial" w:eastAsia="Times New Roman" w:hAnsi="Arial" w:cs="Arial"/>
                <w:sz w:val="18"/>
                <w:szCs w:val="18"/>
              </w:rPr>
              <w:t>1,003,937</w:t>
            </w:r>
          </w:p>
        </w:tc>
        <w:tc>
          <w:tcPr>
            <w:tcW w:w="120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60" w:lineRule="exact"/>
              <w:ind w:left="-14"/>
              <w:textAlignment w:val="baseline"/>
              <w:rPr>
                <w:rFonts w:ascii="Arial" w:eastAsia="Times New Roman" w:hAnsi="Arial" w:cs="Arial"/>
                <w:sz w:val="18"/>
                <w:szCs w:val="18"/>
              </w:rPr>
            </w:pPr>
            <w:r w:rsidRPr="00D71522">
              <w:rPr>
                <w:rFonts w:ascii="Arial" w:eastAsia="Times New Roman" w:hAnsi="Arial" w:cs="Arial"/>
                <w:sz w:val="18"/>
                <w:szCs w:val="18"/>
              </w:rPr>
              <w:t>640,762</w:t>
            </w:r>
          </w:p>
        </w:tc>
      </w:tr>
    </w:tbl>
    <w:p w:rsidR="00D71522" w:rsidRPr="00D71522" w:rsidRDefault="00D71522" w:rsidP="00D71522">
      <w:pPr>
        <w:tabs>
          <w:tab w:val="left" w:pos="2880"/>
        </w:tabs>
        <w:overflowPunct w:val="0"/>
        <w:autoSpaceDE w:val="0"/>
        <w:autoSpaceDN w:val="0"/>
        <w:adjustRightInd w:val="0"/>
        <w:spacing w:before="240" w:after="120" w:line="380" w:lineRule="exact"/>
        <w:ind w:left="547" w:hanging="547"/>
        <w:jc w:val="thaiDistribute"/>
        <w:textAlignment w:val="baseline"/>
        <w:rPr>
          <w:rFonts w:ascii="Arial" w:eastAsia="Arial Unicode MS" w:hAnsi="Arial" w:cs="Arial"/>
          <w:szCs w:val="22"/>
        </w:rPr>
      </w:pPr>
      <w:r w:rsidRPr="00D71522">
        <w:rPr>
          <w:rFonts w:ascii="Arial" w:eastAsia="Times New Roman" w:hAnsi="Arial" w:cs="Arial"/>
          <w:szCs w:val="22"/>
        </w:rPr>
        <w:br w:type="page"/>
      </w:r>
      <w:r w:rsidRPr="00D71522">
        <w:rPr>
          <w:rFonts w:ascii="Arial" w:eastAsia="Times New Roman" w:hAnsi="Arial" w:cs="Arial"/>
          <w:szCs w:val="22"/>
        </w:rPr>
        <w:lastRenderedPageBreak/>
        <w:tab/>
      </w:r>
      <w:r w:rsidRPr="00D71522">
        <w:rPr>
          <w:rFonts w:ascii="Arial" w:eastAsia="Arial Unicode MS" w:hAnsi="Arial" w:cs="Arial"/>
          <w:szCs w:val="22"/>
        </w:rPr>
        <w:t>As at 31 December 2017 and 2016, the loan receivables classified by their aging counted from due date were as follows:</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rPr>
      </w:pPr>
      <w:r w:rsidRPr="00D71522">
        <w:rPr>
          <w:rFonts w:ascii="Arial" w:eastAsia="Times New Roman" w:hAnsi="Arial" w:cs="Arial"/>
          <w:szCs w:val="22"/>
        </w:rPr>
        <w:tab/>
      </w:r>
      <w:r w:rsidRPr="00D71522">
        <w:rPr>
          <w:rFonts w:ascii="Arial" w:eastAsia="Times New Roman" w:hAnsi="Arial" w:cs="Arial"/>
          <w:szCs w:val="22"/>
        </w:rPr>
        <w:tab/>
      </w:r>
      <w:r w:rsidRPr="00D71522">
        <w:rPr>
          <w:rFonts w:ascii="Arial" w:eastAsia="Times New Roman" w:hAnsi="Arial" w:cs="Arial"/>
          <w:szCs w:val="22"/>
        </w:rPr>
        <w:tab/>
      </w:r>
      <w:r w:rsidRPr="00D71522">
        <w:rPr>
          <w:rFonts w:ascii="Arial" w:eastAsia="Times New Roman" w:hAnsi="Arial" w:cs="Arial"/>
          <w:szCs w:val="22"/>
        </w:rPr>
        <w:tab/>
      </w:r>
      <w:r w:rsidRPr="00D71522">
        <w:rPr>
          <w:rFonts w:ascii="Arial" w:eastAsia="Times New Roman" w:hAnsi="Arial" w:cs="Arial"/>
          <w:szCs w:val="22"/>
        </w:rPr>
        <w:tab/>
      </w:r>
      <w:r w:rsidRPr="00D71522">
        <w:rPr>
          <w:rFonts w:ascii="Arial" w:eastAsia="Times New Roman" w:hAnsi="Arial" w:cs="Arial"/>
          <w:sz w:val="20"/>
          <w:szCs w:val="20"/>
        </w:rPr>
        <w:t xml:space="preserve"> (Unit: Thousand Baht)</w:t>
      </w:r>
    </w:p>
    <w:tbl>
      <w:tblPr>
        <w:tblW w:w="9056" w:type="dxa"/>
        <w:tblInd w:w="450" w:type="dxa"/>
        <w:tblLayout w:type="fixed"/>
        <w:tblLook w:val="0000" w:firstRow="0" w:lastRow="0" w:firstColumn="0" w:lastColumn="0" w:noHBand="0" w:noVBand="0"/>
      </w:tblPr>
      <w:tblGrid>
        <w:gridCol w:w="6030"/>
        <w:gridCol w:w="1513"/>
        <w:gridCol w:w="1513"/>
      </w:tblGrid>
      <w:tr w:rsidR="00D71522" w:rsidRPr="00D71522" w:rsidTr="0081759B">
        <w:tc>
          <w:tcPr>
            <w:tcW w:w="6030" w:type="dxa"/>
            <w:vAlign w:val="bottom"/>
          </w:tcPr>
          <w:p w:rsidR="00D71522" w:rsidRPr="00D71522" w:rsidRDefault="00D71522" w:rsidP="00D71522">
            <w:pPr>
              <w:tabs>
                <w:tab w:val="decimal" w:pos="882"/>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c>
          <w:tcPr>
            <w:tcW w:w="1513"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13"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30" w:type="dxa"/>
            <w:vAlign w:val="bottom"/>
          </w:tcPr>
          <w:p w:rsidR="00D71522" w:rsidRPr="00D71522" w:rsidRDefault="00D71522" w:rsidP="00D71522">
            <w:pPr>
              <w:tabs>
                <w:tab w:val="decimal" w:pos="882"/>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u w:val="single"/>
              </w:rPr>
            </w:pPr>
            <w:r w:rsidRPr="00D71522">
              <w:rPr>
                <w:rFonts w:ascii="Arial" w:eastAsia="Times New Roman" w:hAnsi="Arial" w:cs="Arial"/>
                <w:sz w:val="20"/>
                <w:szCs w:val="20"/>
                <w:u w:val="single"/>
              </w:rPr>
              <w:t>Aging counted from due date</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Not yet due</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873,438</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604,331</w:t>
            </w: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Past due</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62"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Up to 1 month</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99,443</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29,351</w:t>
            </w: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62"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1 - 3 months</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31,056</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12,835</w:t>
            </w: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62"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3 - 6 months</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33,721</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3,232</w:t>
            </w: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62"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6 -</w:t>
            </w:r>
            <w:r w:rsidRPr="00D71522">
              <w:rPr>
                <w:rFonts w:ascii="Arial" w:eastAsia="Times New Roman" w:hAnsi="Arial" w:cs="Arial"/>
                <w:sz w:val="20"/>
                <w:szCs w:val="20"/>
                <w:cs/>
              </w:rPr>
              <w:t xml:space="preserve"> </w:t>
            </w:r>
            <w:r w:rsidRPr="00D71522">
              <w:rPr>
                <w:rFonts w:ascii="Arial" w:eastAsia="Times New Roman" w:hAnsi="Arial" w:cs="Arial"/>
                <w:sz w:val="20"/>
                <w:szCs w:val="20"/>
              </w:rPr>
              <w:t>12</w:t>
            </w:r>
            <w:r w:rsidRPr="00D71522">
              <w:rPr>
                <w:rFonts w:ascii="Arial" w:eastAsia="Times New Roman" w:hAnsi="Arial" w:cs="Arial"/>
                <w:sz w:val="20"/>
                <w:szCs w:val="20"/>
                <w:cs/>
              </w:rPr>
              <w:t xml:space="preserve"> </w:t>
            </w:r>
            <w:r w:rsidRPr="00D71522">
              <w:rPr>
                <w:rFonts w:ascii="Arial" w:eastAsia="Times New Roman" w:hAnsi="Arial" w:cs="Arial"/>
                <w:sz w:val="20"/>
                <w:szCs w:val="20"/>
              </w:rPr>
              <w:t>months</w:t>
            </w:r>
          </w:p>
        </w:tc>
        <w:tc>
          <w:tcPr>
            <w:tcW w:w="1513" w:type="dxa"/>
          </w:tcPr>
          <w:p w:rsidR="00D71522" w:rsidRPr="00D71522" w:rsidRDefault="00D71522" w:rsidP="00D71522">
            <w:pPr>
              <w:pBdr>
                <w:bottom w:val="single" w:sz="4"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6,573</w:t>
            </w:r>
          </w:p>
        </w:tc>
        <w:tc>
          <w:tcPr>
            <w:tcW w:w="1513" w:type="dxa"/>
          </w:tcPr>
          <w:p w:rsidR="00D71522" w:rsidRPr="00D71522" w:rsidRDefault="00D71522" w:rsidP="00D71522">
            <w:pPr>
              <w:pBdr>
                <w:bottom w:val="single" w:sz="4"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left="-18" w:right="27"/>
              <w:textAlignment w:val="baseline"/>
              <w:rPr>
                <w:rFonts w:ascii="Arial" w:eastAsia="Times New Roman" w:hAnsi="Arial" w:cs="Arial"/>
                <w:sz w:val="20"/>
                <w:szCs w:val="20"/>
              </w:rPr>
            </w:pPr>
            <w:r w:rsidRPr="00D71522">
              <w:rPr>
                <w:rFonts w:ascii="Arial" w:eastAsia="Times New Roman" w:hAnsi="Arial" w:cs="Arial"/>
                <w:sz w:val="20"/>
                <w:szCs w:val="20"/>
              </w:rPr>
              <w:t>Total loan receivables</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1,044,231</w:t>
            </w:r>
          </w:p>
        </w:tc>
        <w:tc>
          <w:tcPr>
            <w:tcW w:w="1513"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649,749</w:t>
            </w:r>
          </w:p>
        </w:tc>
      </w:tr>
      <w:tr w:rsidR="00D71522" w:rsidRPr="00D71522" w:rsidTr="0081759B">
        <w:tc>
          <w:tcPr>
            <w:tcW w:w="6030" w:type="dxa"/>
            <w:vAlign w:val="bottom"/>
          </w:tcPr>
          <w:p w:rsidR="00D71522" w:rsidRPr="00D71522" w:rsidRDefault="00D71522" w:rsidP="00D71522">
            <w:pPr>
              <w:overflowPunct w:val="0"/>
              <w:autoSpaceDE w:val="0"/>
              <w:autoSpaceDN w:val="0"/>
              <w:adjustRightInd w:val="0"/>
              <w:spacing w:after="0" w:line="380" w:lineRule="exact"/>
              <w:ind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Less: Allowance for doubtful debts</w:t>
            </w:r>
          </w:p>
        </w:tc>
        <w:tc>
          <w:tcPr>
            <w:tcW w:w="1513" w:type="dxa"/>
            <w:vAlign w:val="bottom"/>
          </w:tcPr>
          <w:p w:rsidR="00D71522" w:rsidRPr="00D71522" w:rsidRDefault="00D71522" w:rsidP="0016742B">
            <w:pPr>
              <w:pBdr>
                <w:bottom w:val="single" w:sz="4"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r w:rsidR="0016742B">
              <w:rPr>
                <w:rFonts w:ascii="Arial" w:eastAsia="Times New Roman" w:hAnsi="Arial" w:cs="Arial"/>
                <w:sz w:val="20"/>
                <w:szCs w:val="20"/>
              </w:rPr>
              <w:t>40,294</w:t>
            </w:r>
            <w:r w:rsidRPr="00D71522">
              <w:rPr>
                <w:rFonts w:ascii="Arial" w:eastAsia="Times New Roman" w:hAnsi="Arial" w:cs="Arial"/>
                <w:sz w:val="20"/>
                <w:szCs w:val="20"/>
              </w:rPr>
              <w:t>)</w:t>
            </w:r>
          </w:p>
        </w:tc>
        <w:tc>
          <w:tcPr>
            <w:tcW w:w="1513" w:type="dxa"/>
            <w:vAlign w:val="bottom"/>
          </w:tcPr>
          <w:p w:rsidR="00D71522" w:rsidRPr="00D71522" w:rsidRDefault="00D71522" w:rsidP="00D71522">
            <w:pPr>
              <w:pBdr>
                <w:bottom w:val="single" w:sz="4"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(8,987)</w:t>
            </w:r>
          </w:p>
        </w:tc>
      </w:tr>
      <w:tr w:rsidR="00D71522" w:rsidRPr="00D71522" w:rsidTr="0081759B">
        <w:tc>
          <w:tcPr>
            <w:tcW w:w="6030" w:type="dxa"/>
            <w:vAlign w:val="bottom"/>
          </w:tcPr>
          <w:p w:rsidR="00D71522" w:rsidRPr="00D71522" w:rsidRDefault="00D71522" w:rsidP="00D71522">
            <w:pPr>
              <w:tabs>
                <w:tab w:val="decimal" w:pos="882"/>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Loan receivables - net</w:t>
            </w:r>
          </w:p>
        </w:tc>
        <w:tc>
          <w:tcPr>
            <w:tcW w:w="1513" w:type="dxa"/>
            <w:vAlign w:val="bottom"/>
          </w:tcPr>
          <w:p w:rsidR="00D71522" w:rsidRPr="00D71522" w:rsidRDefault="0016742B" w:rsidP="00D71522">
            <w:pPr>
              <w:pBdr>
                <w:bottom w:val="double" w:sz="6"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Pr>
                <w:rFonts w:ascii="Arial" w:eastAsia="Times New Roman" w:hAnsi="Arial" w:cs="Arial"/>
                <w:sz w:val="20"/>
                <w:szCs w:val="20"/>
              </w:rPr>
              <w:t>1,003,937</w:t>
            </w:r>
          </w:p>
        </w:tc>
        <w:tc>
          <w:tcPr>
            <w:tcW w:w="1513" w:type="dxa"/>
            <w:vAlign w:val="bottom"/>
          </w:tcPr>
          <w:p w:rsidR="00D71522" w:rsidRPr="00D71522" w:rsidRDefault="00D71522" w:rsidP="00D71522">
            <w:pPr>
              <w:pBdr>
                <w:bottom w:val="double" w:sz="6"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640,762</w:t>
            </w:r>
          </w:p>
        </w:tc>
      </w:tr>
    </w:tbl>
    <w:p w:rsidR="00D71522" w:rsidRPr="00D71522" w:rsidRDefault="00D71522" w:rsidP="00D71522">
      <w:pPr>
        <w:tabs>
          <w:tab w:val="left" w:pos="2880"/>
        </w:tabs>
        <w:overflowPunct w:val="0"/>
        <w:autoSpaceDE w:val="0"/>
        <w:autoSpaceDN w:val="0"/>
        <w:adjustRightInd w:val="0"/>
        <w:spacing w:before="240" w:after="120" w:line="380" w:lineRule="exact"/>
        <w:ind w:left="547" w:hanging="547"/>
        <w:jc w:val="thaiDistribute"/>
        <w:textAlignment w:val="baseline"/>
        <w:rPr>
          <w:rFonts w:ascii="Arial" w:eastAsia="Arial Unicode MS" w:hAnsi="Arial" w:cs="Arial"/>
          <w:szCs w:val="22"/>
        </w:rPr>
      </w:pPr>
      <w:r w:rsidRPr="00D71522">
        <w:rPr>
          <w:rFonts w:ascii="Arial" w:eastAsia="Arial Unicode MS" w:hAnsi="Arial" w:cs="Arial"/>
          <w:szCs w:val="22"/>
        </w:rPr>
        <w:tab/>
        <w:t>As at 31 December 2017 and 2016, the rights on debt collection under loan agreements between loan receivables and their counterparties have been transferred to the Company as collateral against loans provided to receivables in full amount.</w:t>
      </w:r>
    </w:p>
    <w:p w:rsidR="00D71522" w:rsidRPr="00D71522" w:rsidRDefault="00D71522" w:rsidP="00D71522">
      <w:pPr>
        <w:overflowPunct w:val="0"/>
        <w:autoSpaceDE w:val="0"/>
        <w:autoSpaceDN w:val="0"/>
        <w:adjustRightInd w:val="0"/>
        <w:spacing w:before="120" w:after="120" w:line="380" w:lineRule="exact"/>
        <w:ind w:left="547" w:hanging="547"/>
        <w:textAlignment w:val="baseline"/>
        <w:rPr>
          <w:rFonts w:ascii="Arial" w:eastAsia="Times New Roman" w:hAnsi="Arial" w:cs="Arial"/>
          <w:b/>
          <w:bCs/>
          <w:szCs w:val="22"/>
        </w:rPr>
      </w:pPr>
      <w:r w:rsidRPr="00D71522">
        <w:rPr>
          <w:rFonts w:ascii="Arial" w:eastAsia="Times New Roman" w:hAnsi="Arial" w:cs="Arial"/>
          <w:b/>
          <w:bCs/>
          <w:szCs w:val="22"/>
        </w:rPr>
        <w:t>11.</w:t>
      </w:r>
      <w:r w:rsidRPr="00D71522">
        <w:rPr>
          <w:rFonts w:ascii="Arial" w:eastAsia="Times New Roman" w:hAnsi="Arial" w:cs="Arial"/>
          <w:b/>
          <w:bCs/>
          <w:szCs w:val="22"/>
        </w:rPr>
        <w:tab/>
        <w:t xml:space="preserve">Factoring receivables </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rPr>
      </w:pPr>
      <w:r w:rsidRPr="00D71522">
        <w:rPr>
          <w:rFonts w:ascii="Arial" w:eastAsia="Times New Roman" w:hAnsi="Arial" w:cs="Arial"/>
          <w:szCs w:val="22"/>
        </w:rPr>
        <w:tab/>
      </w:r>
      <w:r w:rsidRPr="00D71522">
        <w:rPr>
          <w:rFonts w:ascii="Arial" w:eastAsia="Times New Roman" w:hAnsi="Arial" w:cs="Arial"/>
          <w:szCs w:val="22"/>
        </w:rPr>
        <w:tab/>
      </w:r>
      <w:r w:rsidRPr="00D71522">
        <w:rPr>
          <w:rFonts w:ascii="Arial" w:eastAsia="Times New Roman" w:hAnsi="Arial" w:cs="Arial"/>
          <w:sz w:val="18"/>
          <w:szCs w:val="18"/>
        </w:rPr>
        <w:tab/>
      </w:r>
      <w:r w:rsidRPr="00D71522">
        <w:rPr>
          <w:rFonts w:ascii="Arial" w:eastAsia="Times New Roman" w:hAnsi="Arial" w:cs="Arial"/>
          <w:sz w:val="18"/>
          <w:szCs w:val="18"/>
        </w:rPr>
        <w:tab/>
      </w:r>
      <w:r w:rsidRPr="00D71522">
        <w:rPr>
          <w:rFonts w:ascii="Arial" w:eastAsia="Times New Roman" w:hAnsi="Arial" w:cs="Arial"/>
          <w:sz w:val="18"/>
          <w:szCs w:val="18"/>
        </w:rPr>
        <w:tab/>
      </w:r>
      <w:r w:rsidRPr="00D71522">
        <w:rPr>
          <w:rFonts w:ascii="Arial" w:eastAsia="Times New Roman" w:hAnsi="Arial" w:cs="Arial"/>
          <w:sz w:val="20"/>
          <w:szCs w:val="20"/>
        </w:rPr>
        <w:tab/>
        <w:t>(Unit: Thousand Baht)</w:t>
      </w:r>
    </w:p>
    <w:tbl>
      <w:tblPr>
        <w:tblW w:w="9180" w:type="dxa"/>
        <w:tblInd w:w="450" w:type="dxa"/>
        <w:tblLayout w:type="fixed"/>
        <w:tblLook w:val="0000" w:firstRow="0" w:lastRow="0" w:firstColumn="0" w:lastColumn="0" w:noHBand="0" w:noVBand="0"/>
      </w:tblPr>
      <w:tblGrid>
        <w:gridCol w:w="2340"/>
        <w:gridCol w:w="1140"/>
        <w:gridCol w:w="1140"/>
        <w:gridCol w:w="1140"/>
        <w:gridCol w:w="1140"/>
        <w:gridCol w:w="1140"/>
        <w:gridCol w:w="1140"/>
      </w:tblGrid>
      <w:tr w:rsidR="00D71522" w:rsidRPr="00D71522" w:rsidTr="0081759B">
        <w:trPr>
          <w:trHeight w:val="20"/>
        </w:trPr>
        <w:tc>
          <w:tcPr>
            <w:tcW w:w="2340" w:type="dxa"/>
            <w:vAlign w:val="bottom"/>
          </w:tcPr>
          <w:p w:rsidR="00D71522" w:rsidRPr="00D71522" w:rsidRDefault="00D71522" w:rsidP="00D71522">
            <w:pPr>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228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 xml:space="preserve">Current portion of factoring receivables </w:t>
            </w:r>
            <w:r w:rsidRPr="00D71522">
              <w:rPr>
                <w:rFonts w:ascii="Arial" w:eastAsia="Times New Roman" w:hAnsi="Arial" w:cs="Arial"/>
                <w:i/>
                <w:iCs/>
                <w:sz w:val="20"/>
                <w:szCs w:val="20"/>
                <w:vertAlign w:val="superscript"/>
              </w:rPr>
              <w:t>(1)</w:t>
            </w:r>
            <w:r w:rsidRPr="00D71522">
              <w:rPr>
                <w:rFonts w:ascii="Arial" w:eastAsia="Times New Roman" w:hAnsi="Arial" w:cs="Arial"/>
                <w:sz w:val="20"/>
                <w:szCs w:val="20"/>
              </w:rPr>
              <w:t xml:space="preserve">                           </w:t>
            </w:r>
          </w:p>
        </w:tc>
        <w:tc>
          <w:tcPr>
            <w:tcW w:w="228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u w:val="single"/>
              </w:rPr>
            </w:pPr>
            <w:r w:rsidRPr="00D71522">
              <w:rPr>
                <w:rFonts w:ascii="Arial" w:eastAsia="Times New Roman" w:hAnsi="Arial" w:cs="Arial"/>
                <w:sz w:val="20"/>
                <w:szCs w:val="20"/>
              </w:rPr>
              <w:t xml:space="preserve">Long-term portion of factoring receivables                          </w:t>
            </w:r>
          </w:p>
        </w:tc>
        <w:tc>
          <w:tcPr>
            <w:tcW w:w="228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Total</w:t>
            </w:r>
          </w:p>
        </w:tc>
      </w:tr>
      <w:tr w:rsidR="00D71522" w:rsidRPr="00D71522" w:rsidTr="0081759B">
        <w:trPr>
          <w:trHeight w:val="20"/>
        </w:trPr>
        <w:tc>
          <w:tcPr>
            <w:tcW w:w="2340" w:type="dxa"/>
            <w:vAlign w:val="bottom"/>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11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1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c>
          <w:tcPr>
            <w:tcW w:w="11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1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c>
          <w:tcPr>
            <w:tcW w:w="11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1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20"/>
        </w:trPr>
        <w:tc>
          <w:tcPr>
            <w:tcW w:w="2340" w:type="dxa"/>
            <w:vAlign w:val="bottom"/>
          </w:tcPr>
          <w:p w:rsidR="00D71522" w:rsidRPr="00D71522" w:rsidRDefault="00D71522" w:rsidP="00D71522">
            <w:pPr>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cs/>
              </w:rPr>
            </w:pPr>
            <w:r w:rsidRPr="00D71522">
              <w:rPr>
                <w:rFonts w:ascii="Arial" w:eastAsia="Times New Roman" w:hAnsi="Arial" w:cs="Arial"/>
                <w:sz w:val="20"/>
                <w:szCs w:val="20"/>
              </w:rPr>
              <w:t>Factoring receivables</w:t>
            </w:r>
          </w:p>
        </w:tc>
        <w:tc>
          <w:tcPr>
            <w:tcW w:w="1140" w:type="dxa"/>
            <w:vAlign w:val="bottom"/>
          </w:tcPr>
          <w:p w:rsidR="00D71522" w:rsidRPr="00D71522" w:rsidRDefault="00D71522" w:rsidP="00D71522">
            <w:pP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892,328</w:t>
            </w:r>
          </w:p>
        </w:tc>
        <w:tc>
          <w:tcPr>
            <w:tcW w:w="1140" w:type="dxa"/>
            <w:vAlign w:val="bottom"/>
          </w:tcPr>
          <w:p w:rsidR="00D71522" w:rsidRPr="00D71522" w:rsidRDefault="00D71522" w:rsidP="00D71522">
            <w:pP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878,594</w:t>
            </w:r>
          </w:p>
        </w:tc>
        <w:tc>
          <w:tcPr>
            <w:tcW w:w="1140" w:type="dxa"/>
            <w:vAlign w:val="bottom"/>
          </w:tcPr>
          <w:p w:rsidR="00D71522" w:rsidRPr="00D71522" w:rsidRDefault="00D71522" w:rsidP="00D71522">
            <w:pP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140" w:type="dxa"/>
            <w:vAlign w:val="bottom"/>
          </w:tcPr>
          <w:p w:rsidR="00D71522" w:rsidRPr="00D71522" w:rsidRDefault="00D71522" w:rsidP="00D71522">
            <w:pP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909</w:t>
            </w:r>
          </w:p>
        </w:tc>
        <w:tc>
          <w:tcPr>
            <w:tcW w:w="1140" w:type="dxa"/>
            <w:vAlign w:val="bottom"/>
          </w:tcPr>
          <w:p w:rsidR="00D71522" w:rsidRPr="00D71522" w:rsidRDefault="00D71522" w:rsidP="00D71522">
            <w:pP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892,328</w:t>
            </w:r>
          </w:p>
        </w:tc>
        <w:tc>
          <w:tcPr>
            <w:tcW w:w="1140" w:type="dxa"/>
            <w:vAlign w:val="bottom"/>
          </w:tcPr>
          <w:p w:rsidR="00D71522" w:rsidRPr="00D71522" w:rsidRDefault="00D71522" w:rsidP="00D71522">
            <w:pP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879,503</w:t>
            </w:r>
          </w:p>
        </w:tc>
      </w:tr>
      <w:tr w:rsidR="00D71522" w:rsidRPr="00D71522" w:rsidTr="0081759B">
        <w:trPr>
          <w:trHeight w:val="20"/>
        </w:trPr>
        <w:tc>
          <w:tcPr>
            <w:tcW w:w="2340" w:type="dxa"/>
            <w:vAlign w:val="bottom"/>
          </w:tcPr>
          <w:p w:rsidR="00D71522" w:rsidRPr="00D71522" w:rsidRDefault="00D71522" w:rsidP="00D71522">
            <w:pPr>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 xml:space="preserve">Less: Allowance for doubtful debts </w:t>
            </w:r>
            <w:r w:rsidRPr="00D71522">
              <w:rPr>
                <w:rFonts w:ascii="Arial" w:eastAsia="Times New Roman" w:hAnsi="Arial" w:cs="Arial"/>
                <w:i/>
                <w:iCs/>
                <w:sz w:val="20"/>
                <w:szCs w:val="20"/>
                <w:vertAlign w:val="superscript"/>
              </w:rPr>
              <w:t>(2)</w:t>
            </w:r>
          </w:p>
        </w:tc>
        <w:tc>
          <w:tcPr>
            <w:tcW w:w="1140" w:type="dxa"/>
            <w:vAlign w:val="bottom"/>
          </w:tcPr>
          <w:p w:rsidR="00D71522" w:rsidRPr="00D71522" w:rsidRDefault="00D71522" w:rsidP="0016742B">
            <w:pPr>
              <w:pBdr>
                <w:bottom w:val="sing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r w:rsidR="0016742B">
              <w:rPr>
                <w:rFonts w:ascii="Arial" w:eastAsia="Times New Roman" w:hAnsi="Arial" w:cs="Arial"/>
                <w:sz w:val="20"/>
                <w:szCs w:val="20"/>
              </w:rPr>
              <w:t>51,837</w:t>
            </w:r>
            <w:r w:rsidRPr="00D71522">
              <w:rPr>
                <w:rFonts w:ascii="Arial" w:eastAsia="Times New Roman" w:hAnsi="Arial" w:cs="Arial"/>
                <w:sz w:val="20"/>
                <w:szCs w:val="20"/>
              </w:rPr>
              <w:t>)</w:t>
            </w:r>
          </w:p>
        </w:tc>
        <w:tc>
          <w:tcPr>
            <w:tcW w:w="114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(32,062)</w:t>
            </w:r>
          </w:p>
        </w:tc>
        <w:tc>
          <w:tcPr>
            <w:tcW w:w="114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14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140" w:type="dxa"/>
            <w:vAlign w:val="bottom"/>
          </w:tcPr>
          <w:p w:rsidR="00D71522" w:rsidRPr="00D71522" w:rsidRDefault="00D71522" w:rsidP="000D33CC">
            <w:pPr>
              <w:pBdr>
                <w:bottom w:val="sing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r w:rsidR="000D33CC">
              <w:rPr>
                <w:rFonts w:ascii="Arial" w:eastAsia="Times New Roman" w:hAnsi="Arial" w:cs="Arial"/>
                <w:sz w:val="20"/>
                <w:szCs w:val="20"/>
              </w:rPr>
              <w:t>51</w:t>
            </w:r>
            <w:r w:rsidR="0016742B">
              <w:rPr>
                <w:rFonts w:ascii="Arial" w:eastAsia="Times New Roman" w:hAnsi="Arial" w:cs="Arial"/>
                <w:sz w:val="20"/>
                <w:szCs w:val="20"/>
              </w:rPr>
              <w:t>,837</w:t>
            </w:r>
            <w:r w:rsidRPr="00D71522">
              <w:rPr>
                <w:rFonts w:ascii="Arial" w:eastAsia="Times New Roman" w:hAnsi="Arial" w:cs="Arial"/>
                <w:sz w:val="20"/>
                <w:szCs w:val="20"/>
              </w:rPr>
              <w:t>)</w:t>
            </w:r>
          </w:p>
        </w:tc>
        <w:tc>
          <w:tcPr>
            <w:tcW w:w="114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(32,062)</w:t>
            </w:r>
          </w:p>
        </w:tc>
      </w:tr>
      <w:tr w:rsidR="00D71522" w:rsidRPr="00D71522" w:rsidTr="0081759B">
        <w:trPr>
          <w:trHeight w:val="20"/>
        </w:trPr>
        <w:tc>
          <w:tcPr>
            <w:tcW w:w="2340" w:type="dxa"/>
            <w:vAlign w:val="bottom"/>
          </w:tcPr>
          <w:p w:rsidR="00D71522" w:rsidRPr="00D71522" w:rsidRDefault="00D71522" w:rsidP="00D71522">
            <w:pPr>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Factoring receivables                    - net</w:t>
            </w:r>
          </w:p>
        </w:tc>
        <w:tc>
          <w:tcPr>
            <w:tcW w:w="1140" w:type="dxa"/>
            <w:vAlign w:val="bottom"/>
          </w:tcPr>
          <w:p w:rsidR="00D71522" w:rsidRPr="00D71522" w:rsidRDefault="0016742B" w:rsidP="00D71522">
            <w:pPr>
              <w:pBdr>
                <w:bottom w:val="doub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Pr>
                <w:rFonts w:ascii="Arial" w:eastAsia="Times New Roman" w:hAnsi="Arial" w:cs="Arial"/>
                <w:sz w:val="20"/>
                <w:szCs w:val="20"/>
              </w:rPr>
              <w:t>840,491</w:t>
            </w:r>
          </w:p>
        </w:tc>
        <w:tc>
          <w:tcPr>
            <w:tcW w:w="114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846,532</w:t>
            </w:r>
          </w:p>
        </w:tc>
        <w:tc>
          <w:tcPr>
            <w:tcW w:w="114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14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909</w:t>
            </w:r>
          </w:p>
        </w:tc>
        <w:tc>
          <w:tcPr>
            <w:tcW w:w="1140" w:type="dxa"/>
            <w:vAlign w:val="bottom"/>
          </w:tcPr>
          <w:p w:rsidR="00D71522" w:rsidRPr="00D71522" w:rsidRDefault="0016742B" w:rsidP="00D71522">
            <w:pPr>
              <w:pBdr>
                <w:bottom w:val="doub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Pr>
                <w:rFonts w:ascii="Arial" w:eastAsia="Times New Roman" w:hAnsi="Arial" w:cs="Arial"/>
                <w:sz w:val="20"/>
                <w:szCs w:val="20"/>
              </w:rPr>
              <w:t>840,491</w:t>
            </w:r>
          </w:p>
        </w:tc>
        <w:tc>
          <w:tcPr>
            <w:tcW w:w="114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80" w:lineRule="exact"/>
              <w:ind w:left="-10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847,441</w:t>
            </w:r>
          </w:p>
        </w:tc>
      </w:tr>
    </w:tbl>
    <w:p w:rsidR="00D71522" w:rsidRPr="00D71522" w:rsidRDefault="00D71522" w:rsidP="00D71522">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D71522">
        <w:rPr>
          <w:rFonts w:ascii="Arial" w:eastAsia="Times New Roman" w:hAnsi="Arial" w:cs="Arial"/>
          <w:i/>
          <w:iCs/>
          <w:sz w:val="16"/>
          <w:szCs w:val="16"/>
        </w:rPr>
        <w:t>(1)</w:t>
      </w:r>
      <w:r w:rsidRPr="00D71522">
        <w:rPr>
          <w:rFonts w:ascii="Arial" w:eastAsia="Times New Roman" w:hAnsi="Arial" w:cs="Arial"/>
          <w:i/>
          <w:iCs/>
          <w:sz w:val="16"/>
          <w:szCs w:val="16"/>
        </w:rPr>
        <w:tab/>
        <w:t>The current portion of factoring receivables included receivables for which revenue recognitions has ceased</w:t>
      </w:r>
    </w:p>
    <w:p w:rsidR="00D71522" w:rsidRPr="00D71522" w:rsidRDefault="00D71522" w:rsidP="00D71522">
      <w:pPr>
        <w:tabs>
          <w:tab w:val="right" w:pos="7280"/>
          <w:tab w:val="right" w:pos="8540"/>
        </w:tabs>
        <w:overflowPunct w:val="0"/>
        <w:autoSpaceDE w:val="0"/>
        <w:autoSpaceDN w:val="0"/>
        <w:adjustRightInd w:val="0"/>
        <w:spacing w:after="0" w:line="320" w:lineRule="exact"/>
        <w:ind w:left="907" w:right="-43" w:hanging="360"/>
        <w:jc w:val="thaiDistribute"/>
        <w:textAlignment w:val="baseline"/>
        <w:rPr>
          <w:rFonts w:ascii="Arial" w:eastAsia="Times New Roman" w:hAnsi="Arial" w:cs="Arial"/>
          <w:i/>
          <w:iCs/>
          <w:szCs w:val="22"/>
        </w:rPr>
      </w:pPr>
      <w:r w:rsidRPr="00D71522">
        <w:rPr>
          <w:rFonts w:ascii="Arial" w:eastAsia="Times New Roman" w:hAnsi="Arial" w:cs="Arial"/>
          <w:i/>
          <w:iCs/>
          <w:sz w:val="16"/>
          <w:szCs w:val="16"/>
        </w:rPr>
        <w:t>(2)</w:t>
      </w:r>
      <w:r w:rsidRPr="00D71522">
        <w:rPr>
          <w:rFonts w:ascii="Arial" w:eastAsia="Times New Roman" w:hAnsi="Arial" w:cs="Arial"/>
          <w:i/>
          <w:iCs/>
          <w:sz w:val="16"/>
          <w:szCs w:val="16"/>
          <w:vertAlign w:val="superscript"/>
        </w:rPr>
        <w:tab/>
      </w:r>
      <w:r w:rsidRPr="00D71522">
        <w:rPr>
          <w:rFonts w:ascii="Arial" w:eastAsia="Times New Roman" w:hAnsi="Arial" w:cs="Arial"/>
          <w:i/>
          <w:iCs/>
          <w:sz w:val="16"/>
          <w:szCs w:val="16"/>
        </w:rPr>
        <w:t>Total allowance for doubtful debts is presented net of current portion of factoring receivables</w:t>
      </w:r>
    </w:p>
    <w:p w:rsidR="00D71522" w:rsidRPr="00D71522" w:rsidRDefault="00D71522" w:rsidP="00D71522">
      <w:pPr>
        <w:tabs>
          <w:tab w:val="left" w:pos="2880"/>
        </w:tabs>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br w:type="page"/>
      </w:r>
      <w:r w:rsidRPr="00D71522">
        <w:rPr>
          <w:rFonts w:ascii="Arial" w:eastAsia="Times New Roman" w:hAnsi="Arial" w:cs="Arial"/>
          <w:szCs w:val="22"/>
        </w:rPr>
        <w:lastRenderedPageBreak/>
        <w:tab/>
        <w:t>The C</w:t>
      </w:r>
      <w:r w:rsidRPr="00D71522">
        <w:rPr>
          <w:rFonts w:ascii="Arial" w:eastAsia="Arial Unicode MS" w:hAnsi="Arial" w:cs="Arial"/>
          <w:szCs w:val="22"/>
        </w:rPr>
        <w:t>ompany has the factoring policy by providing credit at approximate 70 to 95 percent of invoice amount. As at 31 December 2017 and 2016, the factoring receivables classified by their aging counted from due date were as follows:</w:t>
      </w:r>
      <w:r w:rsidRPr="00D71522">
        <w:rPr>
          <w:rFonts w:ascii="Arial" w:eastAsia="Times New Roman" w:hAnsi="Arial" w:cs="Arial"/>
          <w:szCs w:val="22"/>
        </w:rPr>
        <w:tab/>
      </w:r>
    </w:p>
    <w:p w:rsidR="00D71522" w:rsidRPr="00D71522" w:rsidRDefault="00D71522" w:rsidP="00D71522">
      <w:pPr>
        <w:spacing w:after="0" w:line="380" w:lineRule="exact"/>
        <w:jc w:val="right"/>
        <w:rPr>
          <w:rFonts w:ascii="Arial" w:eastAsia="Times New Roman" w:hAnsi="Arial" w:cs="Arial"/>
          <w:sz w:val="20"/>
          <w:szCs w:val="20"/>
        </w:rPr>
      </w:pPr>
      <w:r w:rsidRPr="00D71522">
        <w:rPr>
          <w:rFonts w:ascii="Arial" w:eastAsia="Times New Roman" w:hAnsi="Arial" w:cs="Arial"/>
          <w:sz w:val="20"/>
          <w:szCs w:val="20"/>
        </w:rPr>
        <w:tab/>
        <w:t xml:space="preserve"> (Unit: Thousand Baht)</w:t>
      </w:r>
    </w:p>
    <w:tbl>
      <w:tblPr>
        <w:tblW w:w="9090" w:type="dxa"/>
        <w:tblInd w:w="450" w:type="dxa"/>
        <w:tblLayout w:type="fixed"/>
        <w:tblLook w:val="0000" w:firstRow="0" w:lastRow="0" w:firstColumn="0" w:lastColumn="0" w:noHBand="0" w:noVBand="0"/>
      </w:tblPr>
      <w:tblGrid>
        <w:gridCol w:w="5850"/>
        <w:gridCol w:w="1620"/>
        <w:gridCol w:w="1620"/>
      </w:tblGrid>
      <w:tr w:rsidR="00D71522" w:rsidRPr="00D71522" w:rsidTr="0081759B">
        <w:tc>
          <w:tcPr>
            <w:tcW w:w="585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u w:val="single"/>
              </w:rPr>
            </w:pPr>
          </w:p>
        </w:tc>
        <w:tc>
          <w:tcPr>
            <w:tcW w:w="162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62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288"/>
        </w:trPr>
        <w:tc>
          <w:tcPr>
            <w:tcW w:w="585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u w:val="single"/>
              </w:rPr>
            </w:pPr>
            <w:r w:rsidRPr="00D71522">
              <w:rPr>
                <w:rFonts w:ascii="Arial" w:eastAsia="Times New Roman" w:hAnsi="Arial" w:cs="Arial"/>
                <w:sz w:val="20"/>
                <w:szCs w:val="20"/>
                <w:u w:val="single"/>
              </w:rPr>
              <w:t>Aging counted from due date</w:t>
            </w:r>
          </w:p>
        </w:tc>
        <w:tc>
          <w:tcPr>
            <w:tcW w:w="1620" w:type="dxa"/>
            <w:vAlign w:val="bottom"/>
          </w:tcPr>
          <w:p w:rsidR="00D71522" w:rsidRPr="00D71522" w:rsidRDefault="00D71522" w:rsidP="00D71522">
            <w:pPr>
              <w:tabs>
                <w:tab w:val="left" w:pos="428"/>
                <w:tab w:val="left" w:pos="653"/>
                <w:tab w:val="left" w:pos="1088"/>
                <w:tab w:val="decimal" w:pos="1125"/>
              </w:tabs>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u w:val="single"/>
              </w:rPr>
            </w:pP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u w:val="single"/>
              </w:rPr>
            </w:pP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hanging="180"/>
              <w:textAlignment w:val="baseline"/>
              <w:rPr>
                <w:rFonts w:ascii="Arial" w:eastAsia="Times New Roman" w:hAnsi="Arial" w:cs="Arial"/>
                <w:sz w:val="20"/>
                <w:szCs w:val="20"/>
              </w:rPr>
            </w:pPr>
            <w:r w:rsidRPr="00D71522">
              <w:rPr>
                <w:rFonts w:ascii="Arial" w:eastAsia="Times New Roman" w:hAnsi="Arial" w:cs="Arial"/>
                <w:sz w:val="20"/>
                <w:szCs w:val="20"/>
              </w:rPr>
              <w:t>Not yet due</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700,0</w:t>
            </w:r>
            <w:r w:rsidRPr="00D71522">
              <w:rPr>
                <w:rFonts w:ascii="Arial" w:eastAsia="Times New Roman" w:hAnsi="Arial" w:cs="Arial" w:hint="cs"/>
                <w:sz w:val="20"/>
                <w:szCs w:val="20"/>
                <w:cs/>
              </w:rPr>
              <w:t>28</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762,500</w:t>
            </w: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hanging="180"/>
              <w:textAlignment w:val="baseline"/>
              <w:rPr>
                <w:rFonts w:ascii="Arial" w:eastAsia="Times New Roman" w:hAnsi="Arial" w:cs="Arial"/>
                <w:sz w:val="20"/>
                <w:szCs w:val="20"/>
              </w:rPr>
            </w:pPr>
            <w:r w:rsidRPr="00D71522">
              <w:rPr>
                <w:rFonts w:ascii="Arial" w:eastAsia="Times New Roman" w:hAnsi="Arial" w:cs="Arial"/>
                <w:sz w:val="20"/>
                <w:szCs w:val="20"/>
              </w:rPr>
              <w:t>Past due</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Up to 1 month</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110,719</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44,873</w:t>
            </w:r>
          </w:p>
        </w:tc>
      </w:tr>
      <w:tr w:rsidR="00D71522" w:rsidRPr="00D71522" w:rsidTr="0081759B">
        <w:tc>
          <w:tcPr>
            <w:tcW w:w="585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rPr>
              <w:t xml:space="preserve"> </w:t>
            </w:r>
            <w:r w:rsidRPr="00D71522">
              <w:rPr>
                <w:rFonts w:ascii="Arial" w:eastAsia="Times New Roman" w:hAnsi="Arial" w:cs="Arial"/>
                <w:sz w:val="20"/>
                <w:szCs w:val="20"/>
              </w:rPr>
              <w:tab/>
              <w:t>1 - 3 months</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29,743</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23,657</w:t>
            </w:r>
          </w:p>
        </w:tc>
      </w:tr>
      <w:tr w:rsidR="00D71522" w:rsidRPr="00D71522" w:rsidTr="0081759B">
        <w:tc>
          <w:tcPr>
            <w:tcW w:w="585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rPr>
              <w:t xml:space="preserve"> </w:t>
            </w:r>
            <w:r w:rsidRPr="00D71522">
              <w:rPr>
                <w:rFonts w:ascii="Arial" w:eastAsia="Times New Roman" w:hAnsi="Arial" w:cs="Arial"/>
                <w:sz w:val="20"/>
                <w:szCs w:val="20"/>
              </w:rPr>
              <w:tab/>
              <w:t>3 - 6 months</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4,110</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26,337</w:t>
            </w:r>
          </w:p>
        </w:tc>
      </w:tr>
      <w:tr w:rsidR="00D71522" w:rsidRPr="00D71522" w:rsidTr="0081759B">
        <w:tc>
          <w:tcPr>
            <w:tcW w:w="5850" w:type="dxa"/>
            <w:vAlign w:val="bottom"/>
          </w:tcPr>
          <w:p w:rsidR="00D71522" w:rsidRPr="00D71522" w:rsidRDefault="00D71522" w:rsidP="00D71522">
            <w:pPr>
              <w:tabs>
                <w:tab w:val="left" w:pos="162"/>
              </w:tabs>
              <w:overflowPunct w:val="0"/>
              <w:autoSpaceDE w:val="0"/>
              <w:autoSpaceDN w:val="0"/>
              <w:adjustRightInd w:val="0"/>
              <w:spacing w:after="0" w:line="380" w:lineRule="exact"/>
              <w:ind w:right="-45"/>
              <w:jc w:val="thaiDistribute"/>
              <w:textAlignment w:val="baseline"/>
              <w:rPr>
                <w:rFonts w:ascii="Arial" w:eastAsia="Times New Roman" w:hAnsi="Arial" w:cs="Arial"/>
                <w:sz w:val="20"/>
                <w:szCs w:val="20"/>
              </w:rPr>
            </w:pPr>
            <w:r w:rsidRPr="00D71522">
              <w:rPr>
                <w:rFonts w:ascii="Arial" w:eastAsia="Times New Roman" w:hAnsi="Arial" w:cs="Arial"/>
                <w:sz w:val="20"/>
                <w:szCs w:val="20"/>
                <w:cs/>
              </w:rPr>
              <w:tab/>
            </w:r>
            <w:r w:rsidRPr="00D71522">
              <w:rPr>
                <w:rFonts w:ascii="Arial" w:eastAsia="Times New Roman" w:hAnsi="Arial" w:cs="Arial"/>
                <w:sz w:val="20"/>
                <w:szCs w:val="20"/>
              </w:rPr>
              <w:t>6 - 12 months</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14,303</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13,810</w:t>
            </w: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Over 12 months</w:t>
            </w:r>
          </w:p>
        </w:tc>
        <w:tc>
          <w:tcPr>
            <w:tcW w:w="1620" w:type="dxa"/>
            <w:vAlign w:val="bottom"/>
          </w:tcPr>
          <w:p w:rsidR="00D71522" w:rsidRPr="00D71522" w:rsidRDefault="00D71522" w:rsidP="00D71522">
            <w:pPr>
              <w:pBdr>
                <w:bottom w:val="single" w:sz="4"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33,425</w:t>
            </w:r>
          </w:p>
        </w:tc>
        <w:tc>
          <w:tcPr>
            <w:tcW w:w="1620" w:type="dxa"/>
            <w:vAlign w:val="bottom"/>
          </w:tcPr>
          <w:p w:rsidR="00D71522" w:rsidRPr="00D71522" w:rsidRDefault="00D71522" w:rsidP="00D71522">
            <w:pPr>
              <w:pBdr>
                <w:bottom w:val="single" w:sz="4"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8,326</w:t>
            </w: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hanging="180"/>
              <w:textAlignment w:val="baseline"/>
              <w:rPr>
                <w:rFonts w:ascii="Arial" w:eastAsia="Times New Roman" w:hAnsi="Arial" w:cs="Arial"/>
                <w:sz w:val="20"/>
                <w:szCs w:val="20"/>
              </w:rPr>
            </w:pPr>
            <w:r w:rsidRPr="00D71522">
              <w:rPr>
                <w:rFonts w:ascii="Arial" w:eastAsia="Times New Roman" w:hAnsi="Arial" w:cs="Arial"/>
                <w:sz w:val="20"/>
                <w:szCs w:val="20"/>
              </w:rPr>
              <w:t xml:space="preserve">Total </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892,3</w:t>
            </w:r>
            <w:r w:rsidRPr="00D71522">
              <w:rPr>
                <w:rFonts w:ascii="Arial" w:eastAsia="Times New Roman" w:hAnsi="Arial" w:cs="Arial" w:hint="cs"/>
                <w:sz w:val="20"/>
                <w:szCs w:val="20"/>
                <w:cs/>
              </w:rPr>
              <w:t>28</w:t>
            </w:r>
          </w:p>
        </w:tc>
        <w:tc>
          <w:tcPr>
            <w:tcW w:w="1620" w:type="dxa"/>
            <w:vAlign w:val="bottom"/>
          </w:tcPr>
          <w:p w:rsidR="00D71522" w:rsidRPr="00D71522" w:rsidRDefault="00D71522" w:rsidP="00D71522">
            <w:pP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879,503</w:t>
            </w: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right="-108" w:hanging="180"/>
              <w:textAlignment w:val="baseline"/>
              <w:rPr>
                <w:rFonts w:ascii="Arial" w:eastAsia="Times New Roman" w:hAnsi="Arial" w:cs="Arial"/>
                <w:sz w:val="20"/>
                <w:szCs w:val="20"/>
              </w:rPr>
            </w:pPr>
            <w:r w:rsidRPr="00D71522">
              <w:rPr>
                <w:rFonts w:ascii="Arial" w:eastAsia="Times New Roman" w:hAnsi="Arial" w:cs="Arial"/>
                <w:sz w:val="20"/>
                <w:szCs w:val="20"/>
              </w:rPr>
              <w:t xml:space="preserve">Less: Allowance for doubtful debts        </w:t>
            </w:r>
          </w:p>
        </w:tc>
        <w:tc>
          <w:tcPr>
            <w:tcW w:w="1620" w:type="dxa"/>
            <w:vAlign w:val="bottom"/>
          </w:tcPr>
          <w:p w:rsidR="00D71522" w:rsidRPr="00D71522" w:rsidRDefault="00D71522" w:rsidP="0016742B">
            <w:pPr>
              <w:pBdr>
                <w:bottom w:val="single" w:sz="6"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r w:rsidR="0016742B">
              <w:rPr>
                <w:rFonts w:ascii="Arial" w:eastAsia="Times New Roman" w:hAnsi="Arial" w:cs="Arial"/>
                <w:sz w:val="20"/>
                <w:szCs w:val="20"/>
              </w:rPr>
              <w:t>51,837</w:t>
            </w:r>
            <w:r w:rsidRPr="00D71522">
              <w:rPr>
                <w:rFonts w:ascii="Arial" w:eastAsia="Times New Roman" w:hAnsi="Arial" w:cs="Arial"/>
                <w:sz w:val="20"/>
                <w:szCs w:val="20"/>
              </w:rPr>
              <w:t>)</w:t>
            </w:r>
          </w:p>
        </w:tc>
        <w:tc>
          <w:tcPr>
            <w:tcW w:w="1620" w:type="dxa"/>
            <w:vAlign w:val="bottom"/>
          </w:tcPr>
          <w:p w:rsidR="00D71522" w:rsidRPr="00D71522" w:rsidRDefault="00D71522" w:rsidP="00D71522">
            <w:pPr>
              <w:pBdr>
                <w:bottom w:val="single" w:sz="6"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(32,062)</w:t>
            </w:r>
          </w:p>
        </w:tc>
      </w:tr>
      <w:tr w:rsidR="00D71522" w:rsidRPr="00D71522" w:rsidTr="0081759B">
        <w:tc>
          <w:tcPr>
            <w:tcW w:w="5850" w:type="dxa"/>
            <w:vAlign w:val="bottom"/>
          </w:tcPr>
          <w:p w:rsidR="00D71522" w:rsidRPr="00D71522" w:rsidRDefault="00D71522" w:rsidP="00D71522">
            <w:pPr>
              <w:tabs>
                <w:tab w:val="left" w:pos="2160"/>
              </w:tabs>
              <w:overflowPunct w:val="0"/>
              <w:autoSpaceDE w:val="0"/>
              <w:autoSpaceDN w:val="0"/>
              <w:adjustRightInd w:val="0"/>
              <w:spacing w:after="0" w:line="380" w:lineRule="exact"/>
              <w:ind w:left="162" w:hanging="180"/>
              <w:textAlignment w:val="baseline"/>
              <w:rPr>
                <w:rFonts w:ascii="Arial" w:eastAsia="Times New Roman" w:hAnsi="Arial" w:cs="Arial"/>
                <w:sz w:val="20"/>
                <w:szCs w:val="20"/>
              </w:rPr>
            </w:pPr>
            <w:r w:rsidRPr="00D71522">
              <w:rPr>
                <w:rFonts w:ascii="Arial" w:eastAsia="Times New Roman" w:hAnsi="Arial" w:cs="Arial"/>
                <w:sz w:val="20"/>
                <w:szCs w:val="20"/>
              </w:rPr>
              <w:t>Factoring receivables - net</w:t>
            </w:r>
          </w:p>
        </w:tc>
        <w:tc>
          <w:tcPr>
            <w:tcW w:w="1620" w:type="dxa"/>
            <w:vAlign w:val="bottom"/>
          </w:tcPr>
          <w:p w:rsidR="00D71522" w:rsidRPr="00D71522" w:rsidRDefault="0016742B" w:rsidP="00D71522">
            <w:pPr>
              <w:pBdr>
                <w:bottom w:val="double" w:sz="6"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Pr>
                <w:rFonts w:ascii="Arial" w:eastAsia="Times New Roman" w:hAnsi="Arial" w:cs="Arial"/>
                <w:sz w:val="20"/>
                <w:szCs w:val="20"/>
              </w:rPr>
              <w:t>840,491</w:t>
            </w:r>
          </w:p>
        </w:tc>
        <w:tc>
          <w:tcPr>
            <w:tcW w:w="1620" w:type="dxa"/>
            <w:vAlign w:val="bottom"/>
          </w:tcPr>
          <w:p w:rsidR="00D71522" w:rsidRPr="00D71522" w:rsidRDefault="00D71522" w:rsidP="00D71522">
            <w:pPr>
              <w:pBdr>
                <w:bottom w:val="double" w:sz="6" w:space="1" w:color="auto"/>
              </w:pBdr>
              <w:tabs>
                <w:tab w:val="decimal" w:pos="1125"/>
              </w:tabs>
              <w:overflowPunct w:val="0"/>
              <w:autoSpaceDE w:val="0"/>
              <w:autoSpaceDN w:val="0"/>
              <w:adjustRightInd w:val="0"/>
              <w:spacing w:after="0" w:line="380" w:lineRule="exact"/>
              <w:ind w:left="-18" w:right="27"/>
              <w:jc w:val="thaiDistribute"/>
              <w:textAlignment w:val="baseline"/>
              <w:rPr>
                <w:rFonts w:ascii="Arial" w:eastAsia="Times New Roman" w:hAnsi="Arial" w:cs="Arial"/>
                <w:sz w:val="20"/>
                <w:szCs w:val="20"/>
              </w:rPr>
            </w:pPr>
            <w:r w:rsidRPr="00D71522">
              <w:rPr>
                <w:rFonts w:ascii="Arial" w:eastAsia="Times New Roman" w:hAnsi="Arial" w:cs="Arial"/>
                <w:sz w:val="20"/>
                <w:szCs w:val="20"/>
              </w:rPr>
              <w:t>847,441</w:t>
            </w:r>
          </w:p>
        </w:tc>
      </w:tr>
    </w:tbl>
    <w:p w:rsidR="00D71522" w:rsidRPr="00D71522" w:rsidRDefault="00D71522" w:rsidP="00D71522">
      <w:pPr>
        <w:spacing w:before="240" w:after="120" w:line="380" w:lineRule="exact"/>
        <w:ind w:left="547" w:hanging="547"/>
        <w:rPr>
          <w:rFonts w:ascii="Arial" w:eastAsia="Times New Roman" w:hAnsi="Arial" w:cs="Arial"/>
          <w:b/>
          <w:bCs/>
          <w:szCs w:val="22"/>
        </w:rPr>
      </w:pPr>
      <w:r w:rsidRPr="00D71522">
        <w:rPr>
          <w:rFonts w:ascii="Arial" w:eastAsia="Times New Roman" w:hAnsi="Arial" w:cs="Arial"/>
          <w:b/>
          <w:bCs/>
          <w:szCs w:val="22"/>
        </w:rPr>
        <w:t>12.</w:t>
      </w:r>
      <w:r w:rsidRPr="00D71522">
        <w:rPr>
          <w:rFonts w:ascii="Arial" w:eastAsia="Times New Roman" w:hAnsi="Arial" w:cs="Arial"/>
          <w:b/>
          <w:bCs/>
          <w:szCs w:val="22"/>
        </w:rPr>
        <w:tab/>
        <w:t xml:space="preserve">Financial lease receivables </w:t>
      </w:r>
    </w:p>
    <w:p w:rsidR="00D71522" w:rsidRPr="00D71522" w:rsidRDefault="00D71522" w:rsidP="00D71522">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As at 31 December 2017 and 2016, financial lease receivables generally have 3 years terms and are payable in equal installments payment, with interest charged at fixed rates throughout the contracts. The balances of financial lease receivables are classified by due date per the contact, as follows:</w:t>
      </w:r>
    </w:p>
    <w:p w:rsidR="00D71522" w:rsidRPr="00D71522" w:rsidRDefault="00D71522" w:rsidP="00D71522">
      <w:pPr>
        <w:tabs>
          <w:tab w:val="left" w:pos="900"/>
          <w:tab w:val="left" w:pos="2160"/>
        </w:tabs>
        <w:overflowPunct w:val="0"/>
        <w:autoSpaceDE w:val="0"/>
        <w:autoSpaceDN w:val="0"/>
        <w:adjustRightInd w:val="0"/>
        <w:spacing w:after="0" w:line="340" w:lineRule="exact"/>
        <w:ind w:left="360" w:right="-140" w:hanging="360"/>
        <w:jc w:val="right"/>
        <w:textAlignment w:val="baseline"/>
        <w:rPr>
          <w:rFonts w:ascii="Arial" w:eastAsia="Times New Roman" w:hAnsi="Arial" w:cs="Arial"/>
          <w:sz w:val="17"/>
          <w:szCs w:val="17"/>
        </w:rPr>
      </w:pPr>
      <w:r w:rsidRPr="00D71522">
        <w:rPr>
          <w:rFonts w:ascii="Arial" w:eastAsia="Times New Roman" w:hAnsi="Arial" w:cs="Arial"/>
          <w:sz w:val="17"/>
          <w:szCs w:val="17"/>
        </w:rPr>
        <w:t xml:space="preserve">  (Unit: Thousand Baht)</w:t>
      </w:r>
    </w:p>
    <w:tbl>
      <w:tblPr>
        <w:tblW w:w="9270" w:type="dxa"/>
        <w:tblInd w:w="450" w:type="dxa"/>
        <w:tblLayout w:type="fixed"/>
        <w:tblLook w:val="0000" w:firstRow="0" w:lastRow="0" w:firstColumn="0" w:lastColumn="0" w:noHBand="0" w:noVBand="0"/>
      </w:tblPr>
      <w:tblGrid>
        <w:gridCol w:w="2790"/>
        <w:gridCol w:w="1080"/>
        <w:gridCol w:w="1080"/>
        <w:gridCol w:w="1080"/>
        <w:gridCol w:w="1080"/>
        <w:gridCol w:w="1080"/>
        <w:gridCol w:w="1080"/>
      </w:tblGrid>
      <w:tr w:rsidR="00D71522" w:rsidRPr="00D71522" w:rsidTr="0081759B">
        <w:tc>
          <w:tcPr>
            <w:tcW w:w="2790" w:type="dxa"/>
            <w:vAlign w:val="bottom"/>
          </w:tcPr>
          <w:p w:rsidR="00D71522" w:rsidRPr="00D71522" w:rsidRDefault="00D71522" w:rsidP="00D71522">
            <w:pPr>
              <w:overflowPunct w:val="0"/>
              <w:autoSpaceDE w:val="0"/>
              <w:autoSpaceDN w:val="0"/>
              <w:adjustRightInd w:val="0"/>
              <w:spacing w:after="0" w:line="340" w:lineRule="exact"/>
              <w:jc w:val="both"/>
              <w:textAlignment w:val="baseline"/>
              <w:rPr>
                <w:rFonts w:ascii="Arial" w:eastAsia="Times New Roman" w:hAnsi="Arial" w:cs="Arial"/>
                <w:sz w:val="17"/>
                <w:szCs w:val="17"/>
              </w:rPr>
            </w:pPr>
          </w:p>
        </w:tc>
        <w:tc>
          <w:tcPr>
            <w:tcW w:w="216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u w:val="single"/>
              </w:rPr>
            </w:pPr>
            <w:r w:rsidRPr="00D71522">
              <w:rPr>
                <w:rFonts w:ascii="Arial" w:eastAsia="Times New Roman" w:hAnsi="Arial" w:cs="Arial"/>
                <w:sz w:val="17"/>
                <w:szCs w:val="17"/>
              </w:rPr>
              <w:t xml:space="preserve">Current portion                                  of financial lease  receivables </w:t>
            </w:r>
            <w:r w:rsidRPr="00D71522">
              <w:rPr>
                <w:rFonts w:ascii="Arial" w:eastAsia="Times New Roman" w:hAnsi="Arial" w:cs="Arial"/>
                <w:i/>
                <w:iCs/>
                <w:sz w:val="17"/>
                <w:szCs w:val="17"/>
                <w:vertAlign w:val="superscript"/>
              </w:rPr>
              <w:t>(1)</w:t>
            </w:r>
          </w:p>
        </w:tc>
        <w:tc>
          <w:tcPr>
            <w:tcW w:w="216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u w:val="single"/>
              </w:rPr>
            </w:pPr>
            <w:r w:rsidRPr="00D71522">
              <w:rPr>
                <w:rFonts w:ascii="Arial" w:eastAsia="Times New Roman" w:hAnsi="Arial" w:cs="Arial"/>
                <w:sz w:val="17"/>
                <w:szCs w:val="17"/>
              </w:rPr>
              <w:t>Long-term                               portion of financial                     lease  receivables</w:t>
            </w:r>
          </w:p>
        </w:tc>
        <w:tc>
          <w:tcPr>
            <w:tcW w:w="216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u w:val="single"/>
              </w:rPr>
            </w:pPr>
            <w:r w:rsidRPr="00D71522">
              <w:rPr>
                <w:rFonts w:ascii="Arial" w:eastAsia="Times New Roman" w:hAnsi="Arial" w:cs="Arial"/>
                <w:sz w:val="17"/>
                <w:szCs w:val="17"/>
              </w:rPr>
              <w:t>Total</w:t>
            </w:r>
          </w:p>
        </w:tc>
      </w:tr>
      <w:tr w:rsidR="00D71522" w:rsidRPr="00D71522" w:rsidTr="0081759B">
        <w:tc>
          <w:tcPr>
            <w:tcW w:w="2790" w:type="dxa"/>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7"/>
                <w:szCs w:val="17"/>
                <w:cs/>
              </w:rPr>
            </w:pP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rPr>
            </w:pPr>
            <w:r w:rsidRPr="00D71522">
              <w:rPr>
                <w:rFonts w:ascii="Arial" w:eastAsia="Times New Roman" w:hAnsi="Arial" w:cs="Arial"/>
                <w:sz w:val="17"/>
                <w:szCs w:val="17"/>
              </w:rPr>
              <w:t>2017</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rPr>
            </w:pPr>
            <w:r w:rsidRPr="00D71522">
              <w:rPr>
                <w:rFonts w:ascii="Arial" w:eastAsia="Times New Roman" w:hAnsi="Arial" w:cs="Arial"/>
                <w:sz w:val="17"/>
                <w:szCs w:val="17"/>
              </w:rPr>
              <w:t>2016</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rPr>
            </w:pPr>
            <w:r w:rsidRPr="00D71522">
              <w:rPr>
                <w:rFonts w:ascii="Arial" w:eastAsia="Times New Roman" w:hAnsi="Arial" w:cs="Arial"/>
                <w:sz w:val="17"/>
                <w:szCs w:val="17"/>
              </w:rPr>
              <w:t>2017</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7"/>
                <w:szCs w:val="17"/>
              </w:rPr>
            </w:pPr>
            <w:r w:rsidRPr="00D71522">
              <w:rPr>
                <w:rFonts w:ascii="Arial" w:eastAsia="Times New Roman" w:hAnsi="Arial" w:cs="Arial"/>
                <w:sz w:val="17"/>
                <w:szCs w:val="17"/>
              </w:rPr>
              <w:t>2016</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7"/>
                <w:szCs w:val="17"/>
              </w:rPr>
            </w:pPr>
            <w:r w:rsidRPr="00D71522">
              <w:rPr>
                <w:rFonts w:ascii="Arial" w:eastAsia="Times New Roman" w:hAnsi="Arial" w:cs="Arial"/>
                <w:sz w:val="17"/>
                <w:szCs w:val="17"/>
              </w:rPr>
              <w:t>2017</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7"/>
                <w:szCs w:val="17"/>
              </w:rPr>
            </w:pPr>
            <w:r w:rsidRPr="00D71522">
              <w:rPr>
                <w:rFonts w:ascii="Arial" w:eastAsia="Times New Roman" w:hAnsi="Arial" w:cs="Arial"/>
                <w:sz w:val="17"/>
                <w:szCs w:val="17"/>
              </w:rPr>
              <w:t>2016</w:t>
            </w:r>
          </w:p>
        </w:tc>
      </w:tr>
      <w:tr w:rsidR="00D71522" w:rsidRPr="00D71522" w:rsidTr="0081759B">
        <w:tc>
          <w:tcPr>
            <w:tcW w:w="279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 xml:space="preserve">Financial lease receivables </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122,08</w:t>
            </w:r>
            <w:r w:rsidRPr="00D71522">
              <w:rPr>
                <w:rFonts w:ascii="Arial" w:eastAsia="Times New Roman" w:hAnsi="Arial" w:cs="Arial"/>
                <w:sz w:val="17"/>
                <w:szCs w:val="17"/>
                <w:cs/>
              </w:rPr>
              <w:t>2</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130,367</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91,999</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125,209</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214,081</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255,576</w:t>
            </w:r>
          </w:p>
        </w:tc>
      </w:tr>
      <w:tr w:rsidR="00D71522" w:rsidRPr="00D71522" w:rsidTr="0081759B">
        <w:tc>
          <w:tcPr>
            <w:tcW w:w="279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Less: Unearned financial income</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(15,263)</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(19,132)</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(8,022)</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(13,475)</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(23,285)</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(32,607)</w:t>
            </w:r>
          </w:p>
        </w:tc>
      </w:tr>
      <w:tr w:rsidR="00D71522" w:rsidRPr="00D71522" w:rsidTr="0081759B">
        <w:tc>
          <w:tcPr>
            <w:tcW w:w="279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Total</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106,819</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111,235</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83,977</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111,734</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190,796</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222,969</w:t>
            </w:r>
          </w:p>
        </w:tc>
      </w:tr>
      <w:tr w:rsidR="00D71522" w:rsidRPr="00D71522" w:rsidTr="0081759B">
        <w:tc>
          <w:tcPr>
            <w:tcW w:w="2790" w:type="dxa"/>
            <w:vAlign w:val="bottom"/>
          </w:tcPr>
          <w:p w:rsidR="00D71522" w:rsidRPr="00D71522" w:rsidRDefault="00D71522" w:rsidP="00D71522">
            <w:pPr>
              <w:overflowPunct w:val="0"/>
              <w:autoSpaceDE w:val="0"/>
              <w:autoSpaceDN w:val="0"/>
              <w:adjustRightInd w:val="0"/>
              <w:spacing w:after="0" w:line="340" w:lineRule="exact"/>
              <w:ind w:left="162" w:right="-18" w:hanging="162"/>
              <w:textAlignment w:val="baseline"/>
              <w:rPr>
                <w:rFonts w:ascii="Arial" w:eastAsia="Times New Roman" w:hAnsi="Arial" w:cs="Arial"/>
                <w:sz w:val="17"/>
                <w:szCs w:val="17"/>
              </w:rPr>
            </w:pPr>
            <w:r w:rsidRPr="00D71522">
              <w:rPr>
                <w:rFonts w:ascii="Arial" w:eastAsia="Times New Roman" w:hAnsi="Arial" w:cs="Arial"/>
                <w:sz w:val="17"/>
                <w:szCs w:val="17"/>
              </w:rPr>
              <w:t xml:space="preserve">Less: Allowance for doubtful  debts </w:t>
            </w:r>
            <w:r w:rsidRPr="00D71522">
              <w:rPr>
                <w:rFonts w:ascii="Arial" w:eastAsia="Times New Roman" w:hAnsi="Arial" w:cs="Arial"/>
                <w:i/>
                <w:iCs/>
                <w:sz w:val="17"/>
                <w:szCs w:val="17"/>
                <w:vertAlign w:val="superscript"/>
              </w:rPr>
              <w:t>(2)</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(155)</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(46)</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(155)</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(46)</w:t>
            </w:r>
          </w:p>
        </w:tc>
      </w:tr>
      <w:tr w:rsidR="00D71522" w:rsidRPr="00D71522" w:rsidTr="0081759B">
        <w:tc>
          <w:tcPr>
            <w:tcW w:w="279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Financial lease receivables - net</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106,664</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111,189</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83,977</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111,734</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190,641</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7"/>
                <w:szCs w:val="17"/>
              </w:rPr>
            </w:pPr>
            <w:r w:rsidRPr="00D71522">
              <w:rPr>
                <w:rFonts w:ascii="Arial" w:eastAsia="Times New Roman" w:hAnsi="Arial" w:cs="Arial"/>
                <w:sz w:val="17"/>
                <w:szCs w:val="17"/>
              </w:rPr>
              <w:t>222,923</w:t>
            </w:r>
          </w:p>
        </w:tc>
      </w:tr>
    </w:tbl>
    <w:p w:rsidR="00D71522" w:rsidRPr="00D71522" w:rsidRDefault="00D71522" w:rsidP="00D71522">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D71522">
        <w:rPr>
          <w:rFonts w:ascii="Arial" w:eastAsia="Times New Roman" w:hAnsi="Arial" w:cs="Arial"/>
          <w:i/>
          <w:iCs/>
          <w:sz w:val="16"/>
          <w:szCs w:val="16"/>
        </w:rPr>
        <w:t>(1)</w:t>
      </w:r>
      <w:r w:rsidRPr="00D71522">
        <w:rPr>
          <w:rFonts w:ascii="Arial" w:eastAsia="Times New Roman" w:hAnsi="Arial" w:cs="Arial"/>
          <w:i/>
          <w:iCs/>
          <w:sz w:val="16"/>
          <w:szCs w:val="16"/>
        </w:rPr>
        <w:tab/>
        <w:t>The current portion of financial lease receivables included receivables for which revenue recognition has ceased</w:t>
      </w:r>
    </w:p>
    <w:p w:rsidR="00D71522" w:rsidRPr="00D71522" w:rsidRDefault="00D71522" w:rsidP="00D71522">
      <w:pPr>
        <w:tabs>
          <w:tab w:val="right" w:pos="7280"/>
          <w:tab w:val="right" w:pos="8540"/>
        </w:tabs>
        <w:overflowPunct w:val="0"/>
        <w:autoSpaceDE w:val="0"/>
        <w:autoSpaceDN w:val="0"/>
        <w:adjustRightInd w:val="0"/>
        <w:spacing w:after="0" w:line="320" w:lineRule="exact"/>
        <w:ind w:left="907" w:right="-43" w:hanging="360"/>
        <w:jc w:val="thaiDistribute"/>
        <w:textAlignment w:val="baseline"/>
        <w:rPr>
          <w:rFonts w:ascii="Arial" w:eastAsia="Times New Roman" w:hAnsi="Arial" w:cs="Arial"/>
          <w:i/>
          <w:iCs/>
          <w:szCs w:val="22"/>
        </w:rPr>
      </w:pPr>
      <w:r w:rsidRPr="00D71522">
        <w:rPr>
          <w:rFonts w:ascii="Arial" w:eastAsia="Times New Roman" w:hAnsi="Arial" w:cs="Arial"/>
          <w:i/>
          <w:iCs/>
          <w:sz w:val="16"/>
          <w:szCs w:val="16"/>
        </w:rPr>
        <w:t>(2)</w:t>
      </w:r>
      <w:r w:rsidRPr="00D71522">
        <w:rPr>
          <w:rFonts w:ascii="Arial" w:eastAsia="Times New Roman" w:hAnsi="Arial" w:cs="Arial"/>
          <w:i/>
          <w:iCs/>
          <w:sz w:val="16"/>
          <w:szCs w:val="16"/>
        </w:rPr>
        <w:tab/>
        <w:t>Total allowance for doubtful debts is presented net of current portion of financial lease receivables</w:t>
      </w:r>
    </w:p>
    <w:p w:rsidR="00D71522" w:rsidRPr="00D71522" w:rsidRDefault="00D71522" w:rsidP="00D71522">
      <w:pPr>
        <w:overflowPunct w:val="0"/>
        <w:autoSpaceDE w:val="0"/>
        <w:autoSpaceDN w:val="0"/>
        <w:adjustRightInd w:val="0"/>
        <w:spacing w:before="240" w:after="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br w:type="page"/>
      </w:r>
      <w:r w:rsidRPr="00D71522">
        <w:rPr>
          <w:rFonts w:ascii="Arial" w:eastAsia="Times New Roman" w:hAnsi="Arial" w:cs="Arial"/>
          <w:szCs w:val="22"/>
        </w:rPr>
        <w:lastRenderedPageBreak/>
        <w:t>As at 31 December 2017 and 2016, financial lease receivables classified by their aging counted from due date (determined based on an individual contract basis, whereby if any installments is overdue, the whole contract balance is considered to be overdue)</w:t>
      </w:r>
      <w:r w:rsidRPr="00D71522">
        <w:rPr>
          <w:rFonts w:ascii="Arial" w:eastAsia="Times New Roman" w:hAnsi="Arial" w:cs="Arial"/>
          <w:sz w:val="32"/>
          <w:szCs w:val="32"/>
        </w:rPr>
        <w:t xml:space="preserve"> </w:t>
      </w:r>
      <w:r w:rsidRPr="00D71522">
        <w:rPr>
          <w:rFonts w:ascii="Arial" w:eastAsia="Times New Roman" w:hAnsi="Arial" w:cs="Arial"/>
          <w:szCs w:val="22"/>
        </w:rPr>
        <w:t>were</w:t>
      </w:r>
      <w:r w:rsidRPr="00D71522">
        <w:rPr>
          <w:rFonts w:ascii="Arial" w:eastAsia="Times New Roman" w:hAnsi="Arial" w:cs="Arial"/>
          <w:b/>
          <w:bCs/>
          <w:sz w:val="32"/>
          <w:szCs w:val="32"/>
        </w:rPr>
        <w:t xml:space="preserve"> </w:t>
      </w:r>
      <w:r w:rsidRPr="00D71522">
        <w:rPr>
          <w:rFonts w:ascii="Arial" w:eastAsia="Times New Roman" w:hAnsi="Arial" w:cs="Arial"/>
          <w:szCs w:val="22"/>
        </w:rPr>
        <w:t>as follows:</w:t>
      </w:r>
    </w:p>
    <w:p w:rsidR="00D71522" w:rsidRPr="00D71522" w:rsidRDefault="00D71522" w:rsidP="00D71522">
      <w:pPr>
        <w:tabs>
          <w:tab w:val="left" w:pos="2880"/>
        </w:tabs>
        <w:overflowPunct w:val="0"/>
        <w:autoSpaceDE w:val="0"/>
        <w:autoSpaceDN w:val="0"/>
        <w:adjustRightInd w:val="0"/>
        <w:spacing w:after="0" w:line="380" w:lineRule="exact"/>
        <w:ind w:right="-36"/>
        <w:jc w:val="right"/>
        <w:textAlignment w:val="baseline"/>
        <w:rPr>
          <w:rFonts w:ascii="Arial" w:eastAsia="Times New Roman" w:hAnsi="Arial" w:cs="Arial"/>
          <w:sz w:val="20"/>
          <w:szCs w:val="20"/>
        </w:rPr>
      </w:pPr>
      <w:r w:rsidRPr="00D71522">
        <w:rPr>
          <w:rFonts w:ascii="Arial" w:eastAsia="Times New Roman" w:hAnsi="Arial" w:cs="Arial"/>
          <w:sz w:val="20"/>
          <w:szCs w:val="20"/>
        </w:rPr>
        <w:t>(Unit: Thousand Baht)</w:t>
      </w:r>
    </w:p>
    <w:tbl>
      <w:tblPr>
        <w:tblW w:w="9090" w:type="dxa"/>
        <w:tblInd w:w="450" w:type="dxa"/>
        <w:tblLayout w:type="fixed"/>
        <w:tblLook w:val="0000" w:firstRow="0" w:lastRow="0" w:firstColumn="0" w:lastColumn="0" w:noHBand="0" w:noVBand="0"/>
      </w:tblPr>
      <w:tblGrid>
        <w:gridCol w:w="5940"/>
        <w:gridCol w:w="1575"/>
        <w:gridCol w:w="1575"/>
      </w:tblGrid>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8" w:right="-18"/>
              <w:jc w:val="center"/>
              <w:textAlignment w:val="baseline"/>
              <w:rPr>
                <w:rFonts w:ascii="Arial" w:eastAsia="Times New Roman" w:hAnsi="Arial" w:cs="Arial"/>
                <w:sz w:val="20"/>
                <w:szCs w:val="20"/>
              </w:rPr>
            </w:pPr>
          </w:p>
        </w:tc>
        <w:tc>
          <w:tcPr>
            <w:tcW w:w="1575"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8" w:right="-18"/>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75"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8" w:right="-18"/>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right="-43"/>
              <w:jc w:val="both"/>
              <w:textAlignment w:val="baseline"/>
              <w:rPr>
                <w:rFonts w:ascii="Arial" w:eastAsia="Times New Roman" w:hAnsi="Arial" w:cs="Arial"/>
                <w:sz w:val="20"/>
                <w:szCs w:val="20"/>
                <w:u w:val="single"/>
              </w:rPr>
            </w:pPr>
            <w:r w:rsidRPr="00D71522">
              <w:rPr>
                <w:rFonts w:ascii="Arial" w:eastAsia="Times New Roman" w:hAnsi="Arial" w:cs="Arial"/>
                <w:sz w:val="20"/>
                <w:szCs w:val="20"/>
                <w:u w:val="single"/>
              </w:rPr>
              <w:t>Aging counted from due date</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18" w:right="-18"/>
              <w:jc w:val="both"/>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8" w:right="-18"/>
              <w:jc w:val="both"/>
              <w:textAlignment w:val="baseline"/>
              <w:rPr>
                <w:rFonts w:ascii="Arial" w:eastAsia="Times New Roman" w:hAnsi="Arial" w:cs="Arial"/>
                <w:sz w:val="20"/>
                <w:szCs w:val="20"/>
              </w:rPr>
            </w:pPr>
          </w:p>
        </w:tc>
      </w:tr>
      <w:tr w:rsidR="00D71522" w:rsidRPr="00D71522" w:rsidTr="0081759B">
        <w:trPr>
          <w:trHeight w:val="74"/>
        </w:trPr>
        <w:tc>
          <w:tcPr>
            <w:tcW w:w="5940" w:type="dxa"/>
            <w:vAlign w:val="bottom"/>
          </w:tcPr>
          <w:p w:rsidR="00D71522" w:rsidRPr="00D71522" w:rsidRDefault="00D71522" w:rsidP="00D71522">
            <w:pPr>
              <w:overflowPunct w:val="0"/>
              <w:autoSpaceDE w:val="0"/>
              <w:autoSpaceDN w:val="0"/>
              <w:adjustRightInd w:val="0"/>
              <w:spacing w:after="0" w:line="380" w:lineRule="exact"/>
              <w:ind w:right="-43"/>
              <w:jc w:val="both"/>
              <w:textAlignment w:val="baseline"/>
              <w:rPr>
                <w:rFonts w:ascii="Arial" w:eastAsia="Times New Roman" w:hAnsi="Arial" w:cs="Arial"/>
                <w:sz w:val="20"/>
                <w:szCs w:val="20"/>
              </w:rPr>
            </w:pPr>
            <w:r w:rsidRPr="00D71522">
              <w:rPr>
                <w:rFonts w:ascii="Arial" w:eastAsia="Times New Roman" w:hAnsi="Arial" w:cs="Arial"/>
                <w:sz w:val="20"/>
                <w:szCs w:val="20"/>
              </w:rPr>
              <w:t>Not yet due</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180,041</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219,629</w:t>
            </w:r>
          </w:p>
        </w:tc>
      </w:tr>
      <w:tr w:rsidR="00D71522" w:rsidRPr="00D71522" w:rsidTr="0081759B">
        <w:trPr>
          <w:trHeight w:val="74"/>
        </w:trPr>
        <w:tc>
          <w:tcPr>
            <w:tcW w:w="5940" w:type="dxa"/>
            <w:vAlign w:val="bottom"/>
          </w:tcPr>
          <w:p w:rsidR="00D71522" w:rsidRPr="00D71522" w:rsidRDefault="00D71522" w:rsidP="00D71522">
            <w:pPr>
              <w:overflowPunct w:val="0"/>
              <w:autoSpaceDE w:val="0"/>
              <w:autoSpaceDN w:val="0"/>
              <w:adjustRightInd w:val="0"/>
              <w:spacing w:after="0" w:line="380" w:lineRule="exact"/>
              <w:ind w:right="-43"/>
              <w:jc w:val="both"/>
              <w:textAlignment w:val="baseline"/>
              <w:rPr>
                <w:rFonts w:ascii="Arial" w:eastAsia="Times New Roman" w:hAnsi="Arial" w:cs="Arial"/>
                <w:sz w:val="20"/>
                <w:szCs w:val="20"/>
              </w:rPr>
            </w:pPr>
            <w:r w:rsidRPr="00D71522">
              <w:rPr>
                <w:rFonts w:ascii="Arial" w:eastAsia="Times New Roman" w:hAnsi="Arial" w:cs="Arial"/>
                <w:sz w:val="20"/>
                <w:szCs w:val="20"/>
              </w:rPr>
              <w:t>Past due</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right="-43"/>
              <w:jc w:val="both"/>
              <w:textAlignment w:val="baseline"/>
              <w:rPr>
                <w:rFonts w:ascii="Arial" w:eastAsia="Times New Roman" w:hAnsi="Arial" w:cs="Arial"/>
                <w:sz w:val="20"/>
                <w:szCs w:val="20"/>
              </w:rPr>
            </w:pPr>
            <w:r w:rsidRPr="00D71522">
              <w:rPr>
                <w:rFonts w:ascii="Arial" w:eastAsia="Times New Roman" w:hAnsi="Arial" w:cs="Arial"/>
                <w:sz w:val="20"/>
                <w:szCs w:val="20"/>
              </w:rPr>
              <w:t>Up to 1 month</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5,981</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2,079</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58" w:right="-43"/>
              <w:jc w:val="both"/>
              <w:textAlignment w:val="baseline"/>
              <w:rPr>
                <w:rFonts w:ascii="Arial" w:eastAsia="Times New Roman" w:hAnsi="Arial" w:cs="Arial"/>
                <w:sz w:val="20"/>
                <w:szCs w:val="20"/>
              </w:rPr>
            </w:pPr>
            <w:r w:rsidRPr="00D71522">
              <w:rPr>
                <w:rFonts w:ascii="Arial" w:eastAsia="Times New Roman" w:hAnsi="Arial" w:cs="Arial"/>
                <w:sz w:val="20"/>
                <w:szCs w:val="20"/>
              </w:rPr>
              <w:t>1 - 3 months</w:t>
            </w:r>
          </w:p>
        </w:tc>
        <w:tc>
          <w:tcPr>
            <w:tcW w:w="1575" w:type="dxa"/>
            <w:vAlign w:val="bottom"/>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4,774</w:t>
            </w:r>
          </w:p>
        </w:tc>
        <w:tc>
          <w:tcPr>
            <w:tcW w:w="1575" w:type="dxa"/>
            <w:vAlign w:val="bottom"/>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1,261</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right="-43"/>
              <w:jc w:val="both"/>
              <w:textAlignment w:val="baseline"/>
              <w:rPr>
                <w:rFonts w:ascii="Arial" w:eastAsia="Times New Roman" w:hAnsi="Arial" w:cs="Arial"/>
                <w:sz w:val="20"/>
                <w:szCs w:val="20"/>
              </w:rPr>
            </w:pPr>
            <w:r w:rsidRPr="00D71522">
              <w:rPr>
                <w:rFonts w:ascii="Arial" w:eastAsia="Times New Roman" w:hAnsi="Arial" w:cs="Arial"/>
                <w:sz w:val="20"/>
                <w:szCs w:val="20"/>
              </w:rPr>
              <w:t>Total</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190,796</w:t>
            </w: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222,969</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right="-43"/>
              <w:jc w:val="both"/>
              <w:textAlignment w:val="baseline"/>
              <w:rPr>
                <w:rFonts w:ascii="Arial" w:eastAsia="Times New Roman" w:hAnsi="Arial" w:cs="Arial"/>
                <w:sz w:val="20"/>
                <w:szCs w:val="20"/>
              </w:rPr>
            </w:pPr>
            <w:r w:rsidRPr="00D71522">
              <w:rPr>
                <w:rFonts w:ascii="Arial" w:eastAsia="Times New Roman" w:hAnsi="Arial" w:cs="Arial"/>
                <w:sz w:val="20"/>
                <w:szCs w:val="20"/>
              </w:rPr>
              <w:t>Less: Allowance for doubtful debts</w:t>
            </w:r>
          </w:p>
        </w:tc>
        <w:tc>
          <w:tcPr>
            <w:tcW w:w="1575" w:type="dxa"/>
            <w:vAlign w:val="bottom"/>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cs/>
              </w:rPr>
              <w:t>(155)</w:t>
            </w:r>
          </w:p>
        </w:tc>
        <w:tc>
          <w:tcPr>
            <w:tcW w:w="1575" w:type="dxa"/>
            <w:vAlign w:val="bottom"/>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rPr>
            </w:pPr>
            <w:r w:rsidRPr="00D71522">
              <w:rPr>
                <w:rFonts w:ascii="Arial" w:eastAsia="Times New Roman" w:hAnsi="Arial" w:cs="Arial"/>
                <w:sz w:val="20"/>
                <w:szCs w:val="20"/>
              </w:rPr>
              <w:t>(46)</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8" w:right="-43"/>
              <w:jc w:val="both"/>
              <w:textAlignment w:val="baseline"/>
              <w:rPr>
                <w:rFonts w:ascii="Arial" w:eastAsia="Times New Roman" w:hAnsi="Arial" w:cs="Arial"/>
                <w:sz w:val="20"/>
                <w:szCs w:val="20"/>
              </w:rPr>
            </w:pPr>
            <w:r w:rsidRPr="00D71522">
              <w:rPr>
                <w:rFonts w:ascii="Arial" w:eastAsia="Times New Roman" w:hAnsi="Arial" w:cs="Arial"/>
                <w:sz w:val="20"/>
                <w:szCs w:val="20"/>
              </w:rPr>
              <w:t xml:space="preserve">Financial lease receivables - net </w:t>
            </w:r>
          </w:p>
        </w:tc>
        <w:tc>
          <w:tcPr>
            <w:tcW w:w="1575" w:type="dxa"/>
            <w:vAlign w:val="bottom"/>
          </w:tcPr>
          <w:p w:rsidR="00D71522" w:rsidRPr="00D71522" w:rsidRDefault="00D71522" w:rsidP="00D71522">
            <w:pPr>
              <w:pBdr>
                <w:bottom w:val="double" w:sz="4" w:space="1" w:color="auto"/>
              </w:pBd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cs/>
              </w:rPr>
            </w:pPr>
            <w:r w:rsidRPr="00D71522">
              <w:rPr>
                <w:rFonts w:ascii="Arial" w:eastAsia="Times New Roman" w:hAnsi="Arial" w:cs="Arial"/>
                <w:sz w:val="20"/>
                <w:szCs w:val="20"/>
                <w:cs/>
              </w:rPr>
              <w:t>190,641</w:t>
            </w:r>
          </w:p>
        </w:tc>
        <w:tc>
          <w:tcPr>
            <w:tcW w:w="1575" w:type="dxa"/>
            <w:vAlign w:val="bottom"/>
          </w:tcPr>
          <w:p w:rsidR="00D71522" w:rsidRPr="00D71522" w:rsidRDefault="00D71522" w:rsidP="00D71522">
            <w:pPr>
              <w:pBdr>
                <w:bottom w:val="double" w:sz="4" w:space="1" w:color="auto"/>
              </w:pBdr>
              <w:tabs>
                <w:tab w:val="decimal" w:pos="1152"/>
              </w:tabs>
              <w:overflowPunct w:val="0"/>
              <w:autoSpaceDE w:val="0"/>
              <w:autoSpaceDN w:val="0"/>
              <w:adjustRightInd w:val="0"/>
              <w:spacing w:after="0" w:line="380" w:lineRule="exact"/>
              <w:ind w:left="-14" w:right="-14" w:firstLine="14"/>
              <w:jc w:val="both"/>
              <w:textAlignment w:val="baseline"/>
              <w:rPr>
                <w:rFonts w:ascii="Arial" w:eastAsia="Times New Roman" w:hAnsi="Arial" w:cs="Arial"/>
                <w:sz w:val="20"/>
                <w:szCs w:val="20"/>
                <w:cs/>
              </w:rPr>
            </w:pPr>
            <w:r w:rsidRPr="00D71522">
              <w:rPr>
                <w:rFonts w:ascii="Arial" w:eastAsia="Times New Roman" w:hAnsi="Arial" w:cs="Arial"/>
                <w:sz w:val="20"/>
                <w:szCs w:val="20"/>
              </w:rPr>
              <w:t>222,923</w:t>
            </w:r>
          </w:p>
        </w:tc>
      </w:tr>
    </w:tbl>
    <w:p w:rsidR="00D71522" w:rsidRPr="00D71522" w:rsidRDefault="00D71522" w:rsidP="00D71522">
      <w:pPr>
        <w:overflowPunct w:val="0"/>
        <w:autoSpaceDE w:val="0"/>
        <w:autoSpaceDN w:val="0"/>
        <w:adjustRightInd w:val="0"/>
        <w:spacing w:before="24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The Company has transferred its collection rights under the finance lease agreements to a financial institution as collateral for short-term and long-term loans as discussed in Note 19 and Note 21 to the financial statements. </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As at 31 December 2017, the balance of the above financial lease receivables that were placed as collateral for such short-term loans totaling Baht 22 million and Baht 70 million for long-term loans (2016: Baht 46 million and Baht 81 million, respectively).</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caps/>
          <w:szCs w:val="22"/>
        </w:rPr>
        <w:br w:type="page"/>
      </w:r>
      <w:r w:rsidRPr="00D71522">
        <w:rPr>
          <w:rFonts w:ascii="Arial" w:eastAsia="Times New Roman" w:hAnsi="Arial" w:cs="Arial"/>
          <w:b/>
          <w:bCs/>
          <w:caps/>
          <w:szCs w:val="22"/>
        </w:rPr>
        <w:lastRenderedPageBreak/>
        <w:t>13.</w:t>
      </w:r>
      <w:r w:rsidRPr="00D71522">
        <w:rPr>
          <w:rFonts w:ascii="Arial" w:eastAsia="Times New Roman" w:hAnsi="Arial" w:cs="Arial"/>
          <w:b/>
          <w:bCs/>
          <w:caps/>
          <w:szCs w:val="22"/>
        </w:rPr>
        <w:tab/>
      </w:r>
      <w:r w:rsidRPr="00D71522">
        <w:rPr>
          <w:rFonts w:ascii="Arial" w:eastAsia="Times New Roman" w:hAnsi="Arial" w:cs="Arial"/>
          <w:b/>
          <w:bCs/>
          <w:szCs w:val="22"/>
        </w:rPr>
        <w:t xml:space="preserve">Hire-purchase receivables </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As at 31 December 2017 and 2016, hire-purchase receivables generally have 2 years terms and are payable in equal installments payment, with interest charged at fixed rates throughout the contracts. The balances of hire-purchase receivables are classified by due date per the contact, as follows:</w:t>
      </w:r>
    </w:p>
    <w:p w:rsidR="00D71522" w:rsidRPr="00D71522" w:rsidRDefault="00D71522" w:rsidP="00D71522">
      <w:pPr>
        <w:tabs>
          <w:tab w:val="left" w:pos="2880"/>
        </w:tabs>
        <w:overflowPunct w:val="0"/>
        <w:autoSpaceDE w:val="0"/>
        <w:autoSpaceDN w:val="0"/>
        <w:adjustRightInd w:val="0"/>
        <w:spacing w:after="0" w:line="340" w:lineRule="exact"/>
        <w:jc w:val="right"/>
        <w:textAlignment w:val="baseline"/>
        <w:rPr>
          <w:rFonts w:ascii="Arial" w:eastAsia="Times New Roman" w:hAnsi="Arial" w:cs="Arial"/>
          <w:sz w:val="17"/>
          <w:szCs w:val="17"/>
        </w:rPr>
      </w:pPr>
      <w:r w:rsidRPr="00D71522">
        <w:rPr>
          <w:rFonts w:ascii="Arial" w:eastAsia="Times New Roman" w:hAnsi="Arial" w:cs="Arial"/>
          <w:sz w:val="17"/>
          <w:szCs w:val="17"/>
        </w:rPr>
        <w:t>(Unit: Thousand Baht)</w:t>
      </w:r>
    </w:p>
    <w:tbl>
      <w:tblPr>
        <w:tblW w:w="9090" w:type="dxa"/>
        <w:tblInd w:w="450" w:type="dxa"/>
        <w:tblLayout w:type="fixed"/>
        <w:tblLook w:val="0000" w:firstRow="0" w:lastRow="0" w:firstColumn="0" w:lastColumn="0" w:noHBand="0" w:noVBand="0"/>
      </w:tblPr>
      <w:tblGrid>
        <w:gridCol w:w="2610"/>
        <w:gridCol w:w="1080"/>
        <w:gridCol w:w="1080"/>
        <w:gridCol w:w="1080"/>
        <w:gridCol w:w="1080"/>
        <w:gridCol w:w="1080"/>
        <w:gridCol w:w="1080"/>
      </w:tblGrid>
      <w:tr w:rsidR="00D71522" w:rsidRPr="00D71522" w:rsidTr="0081759B">
        <w:tc>
          <w:tcPr>
            <w:tcW w:w="2610" w:type="dxa"/>
            <w:vAlign w:val="bottom"/>
          </w:tcPr>
          <w:p w:rsidR="00D71522" w:rsidRPr="00D71522" w:rsidRDefault="00D71522" w:rsidP="00D71522">
            <w:pPr>
              <w:overflowPunct w:val="0"/>
              <w:autoSpaceDE w:val="0"/>
              <w:autoSpaceDN w:val="0"/>
              <w:adjustRightInd w:val="0"/>
              <w:spacing w:after="0" w:line="340" w:lineRule="exact"/>
              <w:jc w:val="both"/>
              <w:textAlignment w:val="baseline"/>
              <w:rPr>
                <w:rFonts w:ascii="Arial" w:eastAsia="Times New Roman" w:hAnsi="Arial" w:cs="Arial"/>
                <w:sz w:val="17"/>
                <w:szCs w:val="17"/>
              </w:rPr>
            </w:pPr>
          </w:p>
        </w:tc>
        <w:tc>
          <w:tcPr>
            <w:tcW w:w="216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u w:val="single"/>
              </w:rPr>
            </w:pPr>
            <w:r w:rsidRPr="00D71522">
              <w:rPr>
                <w:rFonts w:ascii="Arial" w:eastAsia="Times New Roman" w:hAnsi="Arial" w:cs="Arial"/>
                <w:sz w:val="17"/>
                <w:szCs w:val="17"/>
              </w:rPr>
              <w:t>Current portion of                            hire-purchase receivables</w:t>
            </w:r>
            <w:r w:rsidRPr="00D71522">
              <w:rPr>
                <w:rFonts w:ascii="Arial" w:eastAsia="Times New Roman" w:hAnsi="Arial" w:cs="Arial"/>
                <w:i/>
                <w:iCs/>
                <w:sz w:val="17"/>
                <w:szCs w:val="17"/>
                <w:vertAlign w:val="superscript"/>
              </w:rPr>
              <w:t>(1)</w:t>
            </w:r>
            <w:r w:rsidRPr="00D71522">
              <w:rPr>
                <w:rFonts w:ascii="Arial" w:eastAsia="Times New Roman" w:hAnsi="Arial" w:cs="Arial"/>
                <w:sz w:val="17"/>
                <w:szCs w:val="17"/>
              </w:rPr>
              <w:t xml:space="preserve"> </w:t>
            </w:r>
          </w:p>
        </w:tc>
        <w:tc>
          <w:tcPr>
            <w:tcW w:w="216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u w:val="single"/>
              </w:rPr>
            </w:pPr>
            <w:r w:rsidRPr="00D71522">
              <w:rPr>
                <w:rFonts w:ascii="Arial" w:eastAsia="Times New Roman" w:hAnsi="Arial" w:cs="Arial"/>
                <w:sz w:val="17"/>
                <w:szCs w:val="17"/>
              </w:rPr>
              <w:t xml:space="preserve">Long-term portion                       of hire-purchase receivables </w:t>
            </w:r>
          </w:p>
        </w:tc>
        <w:tc>
          <w:tcPr>
            <w:tcW w:w="216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u w:val="single"/>
              </w:rPr>
            </w:pPr>
            <w:r w:rsidRPr="00D71522">
              <w:rPr>
                <w:rFonts w:ascii="Arial" w:eastAsia="Times New Roman" w:hAnsi="Arial" w:cs="Arial"/>
                <w:sz w:val="17"/>
                <w:szCs w:val="17"/>
              </w:rPr>
              <w:t>Total</w:t>
            </w:r>
          </w:p>
        </w:tc>
      </w:tr>
      <w:tr w:rsidR="00D71522" w:rsidRPr="00D71522" w:rsidTr="0081759B">
        <w:tc>
          <w:tcPr>
            <w:tcW w:w="2610" w:type="dxa"/>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7"/>
                <w:szCs w:val="17"/>
                <w:cs/>
              </w:rPr>
            </w:pP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rPr>
            </w:pPr>
            <w:r w:rsidRPr="00D71522">
              <w:rPr>
                <w:rFonts w:ascii="Arial" w:eastAsia="Times New Roman" w:hAnsi="Arial" w:cs="Arial"/>
                <w:sz w:val="17"/>
                <w:szCs w:val="17"/>
              </w:rPr>
              <w:t>2017</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rPr>
            </w:pPr>
            <w:r w:rsidRPr="00D71522">
              <w:rPr>
                <w:rFonts w:ascii="Arial" w:eastAsia="Times New Roman" w:hAnsi="Arial" w:cs="Arial"/>
                <w:sz w:val="17"/>
                <w:szCs w:val="17"/>
              </w:rPr>
              <w:t>2016</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7"/>
                <w:szCs w:val="17"/>
              </w:rPr>
            </w:pPr>
            <w:r w:rsidRPr="00D71522">
              <w:rPr>
                <w:rFonts w:ascii="Arial" w:eastAsia="Times New Roman" w:hAnsi="Arial" w:cs="Arial"/>
                <w:sz w:val="17"/>
                <w:szCs w:val="17"/>
              </w:rPr>
              <w:t>2017</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7"/>
                <w:szCs w:val="17"/>
              </w:rPr>
            </w:pPr>
            <w:r w:rsidRPr="00D71522">
              <w:rPr>
                <w:rFonts w:ascii="Arial" w:eastAsia="Times New Roman" w:hAnsi="Arial" w:cs="Arial"/>
                <w:sz w:val="17"/>
                <w:szCs w:val="17"/>
              </w:rPr>
              <w:t>2016</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7"/>
                <w:szCs w:val="17"/>
              </w:rPr>
            </w:pPr>
            <w:r w:rsidRPr="00D71522">
              <w:rPr>
                <w:rFonts w:ascii="Arial" w:eastAsia="Times New Roman" w:hAnsi="Arial" w:cs="Arial"/>
                <w:sz w:val="17"/>
                <w:szCs w:val="17"/>
              </w:rPr>
              <w:t>2017</w:t>
            </w:r>
          </w:p>
        </w:tc>
        <w:tc>
          <w:tcPr>
            <w:tcW w:w="108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7"/>
                <w:szCs w:val="17"/>
              </w:rPr>
            </w:pPr>
            <w:r w:rsidRPr="00D71522">
              <w:rPr>
                <w:rFonts w:ascii="Arial" w:eastAsia="Times New Roman" w:hAnsi="Arial" w:cs="Arial"/>
                <w:sz w:val="17"/>
                <w:szCs w:val="17"/>
              </w:rPr>
              <w:t>2016</w:t>
            </w:r>
          </w:p>
        </w:tc>
      </w:tr>
      <w:tr w:rsidR="00D71522" w:rsidRPr="00D71522" w:rsidTr="0081759B">
        <w:tc>
          <w:tcPr>
            <w:tcW w:w="261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 xml:space="preserve">Hire-purchase receivables </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cs/>
              </w:rPr>
            </w:pPr>
            <w:r w:rsidRPr="00D71522">
              <w:rPr>
                <w:rFonts w:ascii="Arial" w:eastAsia="Times New Roman" w:hAnsi="Arial" w:cs="Arial"/>
                <w:sz w:val="17"/>
                <w:szCs w:val="17"/>
              </w:rPr>
              <w:t>73,694</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cs/>
              </w:rPr>
            </w:pPr>
            <w:r w:rsidRPr="00D71522">
              <w:rPr>
                <w:rFonts w:ascii="Arial" w:eastAsia="Times New Roman" w:hAnsi="Arial" w:cs="Arial"/>
                <w:sz w:val="17"/>
                <w:szCs w:val="17"/>
              </w:rPr>
              <w:t>97,723</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33,593</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31,894</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107,287</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129,617</w:t>
            </w:r>
          </w:p>
        </w:tc>
      </w:tr>
      <w:tr w:rsidR="00D71522" w:rsidRPr="00D71522" w:rsidTr="0081759B">
        <w:tc>
          <w:tcPr>
            <w:tcW w:w="261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right="-108" w:hanging="162"/>
              <w:textAlignment w:val="baseline"/>
              <w:rPr>
                <w:rFonts w:ascii="Arial" w:eastAsia="Times New Roman" w:hAnsi="Arial" w:cs="Arial"/>
                <w:sz w:val="17"/>
                <w:szCs w:val="17"/>
              </w:rPr>
            </w:pPr>
            <w:r w:rsidRPr="00D71522">
              <w:rPr>
                <w:rFonts w:ascii="Arial" w:eastAsia="Times New Roman" w:hAnsi="Arial" w:cs="Arial"/>
                <w:sz w:val="17"/>
                <w:szCs w:val="17"/>
              </w:rPr>
              <w:t>Less: Unearned financial income</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(7,371)</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(8,066)</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(2,067)</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(3,233)</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(9,438)</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(11,299)</w:t>
            </w:r>
          </w:p>
        </w:tc>
      </w:tr>
      <w:tr w:rsidR="00D71522" w:rsidRPr="00D71522" w:rsidTr="0081759B">
        <w:tc>
          <w:tcPr>
            <w:tcW w:w="261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Total</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66,323</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89,657</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31,526</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28,661</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97,849</w:t>
            </w:r>
          </w:p>
        </w:tc>
        <w:tc>
          <w:tcPr>
            <w:tcW w:w="1080" w:type="dxa"/>
            <w:vAlign w:val="bottom"/>
          </w:tcPr>
          <w:p w:rsidR="00D71522" w:rsidRPr="00D71522" w:rsidRDefault="00D71522" w:rsidP="00D71522">
            <w:pP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118,318</w:t>
            </w:r>
          </w:p>
        </w:tc>
      </w:tr>
      <w:tr w:rsidR="00D71522" w:rsidRPr="00D71522" w:rsidTr="0081759B">
        <w:tc>
          <w:tcPr>
            <w:tcW w:w="261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Less: Allowance for doubtful debts</w:t>
            </w:r>
            <w:r w:rsidRPr="00D71522">
              <w:rPr>
                <w:rFonts w:ascii="Arial" w:eastAsia="Times New Roman" w:hAnsi="Arial" w:cs="Arial"/>
                <w:i/>
                <w:iCs/>
                <w:sz w:val="17"/>
                <w:szCs w:val="17"/>
                <w:vertAlign w:val="superscript"/>
              </w:rPr>
              <w:t>(2)</w:t>
            </w:r>
          </w:p>
        </w:tc>
        <w:tc>
          <w:tcPr>
            <w:tcW w:w="1080" w:type="dxa"/>
            <w:vAlign w:val="bottom"/>
          </w:tcPr>
          <w:p w:rsidR="00D71522" w:rsidRPr="00D71522" w:rsidRDefault="00D71522" w:rsidP="0016742B">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w:t>
            </w:r>
            <w:r w:rsidR="0016742B">
              <w:rPr>
                <w:rFonts w:ascii="Arial" w:eastAsia="Times New Roman" w:hAnsi="Arial" w:cs="Arial"/>
                <w:sz w:val="17"/>
                <w:szCs w:val="17"/>
              </w:rPr>
              <w:t>14,128</w:t>
            </w:r>
            <w:r w:rsidRPr="00D71522">
              <w:rPr>
                <w:rFonts w:ascii="Arial" w:eastAsia="Times New Roman" w:hAnsi="Arial" w:cs="Arial"/>
                <w:sz w:val="17"/>
                <w:szCs w:val="17"/>
              </w:rPr>
              <w:t>)</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(9,059)</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w:t>
            </w:r>
          </w:p>
        </w:tc>
        <w:tc>
          <w:tcPr>
            <w:tcW w:w="1080" w:type="dxa"/>
            <w:vAlign w:val="bottom"/>
          </w:tcPr>
          <w:p w:rsidR="00D71522" w:rsidRPr="00D71522" w:rsidRDefault="00D71522" w:rsidP="0016742B">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w:t>
            </w:r>
            <w:r w:rsidR="0016742B">
              <w:rPr>
                <w:rFonts w:ascii="Arial" w:eastAsia="Times New Roman" w:hAnsi="Arial" w:cs="Arial"/>
                <w:sz w:val="17"/>
                <w:szCs w:val="17"/>
              </w:rPr>
              <w:t>14,128</w:t>
            </w:r>
            <w:r w:rsidRPr="00D71522">
              <w:rPr>
                <w:rFonts w:ascii="Arial" w:eastAsia="Times New Roman" w:hAnsi="Arial" w:cs="Arial"/>
                <w:sz w:val="17"/>
                <w:szCs w:val="17"/>
              </w:rPr>
              <w:t>)</w:t>
            </w:r>
          </w:p>
        </w:tc>
        <w:tc>
          <w:tcPr>
            <w:tcW w:w="108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(9,059)</w:t>
            </w:r>
          </w:p>
        </w:tc>
      </w:tr>
      <w:tr w:rsidR="00D71522" w:rsidRPr="00D71522" w:rsidTr="0081759B">
        <w:tc>
          <w:tcPr>
            <w:tcW w:w="2610" w:type="dxa"/>
            <w:vAlign w:val="bottom"/>
          </w:tcPr>
          <w:p w:rsidR="00D71522" w:rsidRPr="00D71522" w:rsidRDefault="00D71522" w:rsidP="00D71522">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7"/>
                <w:szCs w:val="17"/>
              </w:rPr>
            </w:pPr>
            <w:r w:rsidRPr="00D71522">
              <w:rPr>
                <w:rFonts w:ascii="Arial" w:eastAsia="Times New Roman" w:hAnsi="Arial" w:cs="Arial"/>
                <w:sz w:val="17"/>
                <w:szCs w:val="17"/>
              </w:rPr>
              <w:t>Hire-purchase receivables - net</w:t>
            </w:r>
          </w:p>
        </w:tc>
        <w:tc>
          <w:tcPr>
            <w:tcW w:w="1080" w:type="dxa"/>
            <w:vAlign w:val="bottom"/>
          </w:tcPr>
          <w:p w:rsidR="00D71522" w:rsidRPr="00D71522" w:rsidRDefault="0016742B" w:rsidP="0016742B">
            <w:pPr>
              <w:pBdr>
                <w:bottom w:val="doub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Pr>
                <w:rFonts w:ascii="Arial" w:eastAsia="Times New Roman" w:hAnsi="Arial" w:cs="Arial"/>
                <w:sz w:val="17"/>
                <w:szCs w:val="17"/>
              </w:rPr>
              <w:t>52,195</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80,598</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31,526</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28,661</w:t>
            </w:r>
          </w:p>
        </w:tc>
        <w:tc>
          <w:tcPr>
            <w:tcW w:w="1080" w:type="dxa"/>
            <w:vAlign w:val="bottom"/>
          </w:tcPr>
          <w:p w:rsidR="00D71522" w:rsidRPr="00D71522" w:rsidRDefault="0016742B" w:rsidP="00D71522">
            <w:pPr>
              <w:pBdr>
                <w:bottom w:val="doub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Pr>
                <w:rFonts w:ascii="Arial" w:eastAsia="Times New Roman" w:hAnsi="Arial" w:cs="Arial"/>
                <w:sz w:val="17"/>
                <w:szCs w:val="17"/>
              </w:rPr>
              <w:t>83,721</w:t>
            </w:r>
          </w:p>
        </w:tc>
        <w:tc>
          <w:tcPr>
            <w:tcW w:w="1080"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40" w:lineRule="exact"/>
              <w:ind w:left="-108"/>
              <w:textAlignment w:val="baseline"/>
              <w:rPr>
                <w:rFonts w:ascii="Arial" w:eastAsia="Times New Roman" w:hAnsi="Arial" w:cs="Arial"/>
                <w:sz w:val="17"/>
                <w:szCs w:val="17"/>
              </w:rPr>
            </w:pPr>
            <w:r w:rsidRPr="00D71522">
              <w:rPr>
                <w:rFonts w:ascii="Arial" w:eastAsia="Times New Roman" w:hAnsi="Arial" w:cs="Arial"/>
                <w:sz w:val="17"/>
                <w:szCs w:val="17"/>
              </w:rPr>
              <w:t>109,259</w:t>
            </w:r>
          </w:p>
        </w:tc>
      </w:tr>
    </w:tbl>
    <w:p w:rsidR="00D71522" w:rsidRPr="00D71522" w:rsidRDefault="00D71522" w:rsidP="00D71522">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D71522">
        <w:rPr>
          <w:rFonts w:ascii="Arial" w:eastAsia="Times New Roman" w:hAnsi="Arial" w:cs="Arial"/>
          <w:i/>
          <w:iCs/>
          <w:sz w:val="16"/>
          <w:szCs w:val="16"/>
        </w:rPr>
        <w:t>(1)</w:t>
      </w:r>
      <w:r w:rsidRPr="00D71522">
        <w:rPr>
          <w:rFonts w:ascii="Arial" w:eastAsia="Times New Roman" w:hAnsi="Arial" w:cs="Arial"/>
          <w:i/>
          <w:iCs/>
          <w:sz w:val="16"/>
          <w:szCs w:val="16"/>
        </w:rPr>
        <w:tab/>
        <w:t>The current portion of hire-purchase receivables included receivables for which revenue recognition has ceased</w:t>
      </w:r>
    </w:p>
    <w:p w:rsidR="00D71522" w:rsidRPr="00D71522" w:rsidRDefault="00D71522" w:rsidP="00D71522">
      <w:pPr>
        <w:tabs>
          <w:tab w:val="right" w:pos="7280"/>
          <w:tab w:val="right" w:pos="8540"/>
        </w:tabs>
        <w:overflowPunct w:val="0"/>
        <w:autoSpaceDE w:val="0"/>
        <w:autoSpaceDN w:val="0"/>
        <w:adjustRightInd w:val="0"/>
        <w:spacing w:after="0" w:line="320" w:lineRule="exact"/>
        <w:ind w:left="907" w:right="-43" w:hanging="360"/>
        <w:jc w:val="thaiDistribute"/>
        <w:textAlignment w:val="baseline"/>
        <w:rPr>
          <w:rFonts w:ascii="Arial" w:eastAsia="Times New Roman" w:hAnsi="Arial" w:cs="Arial"/>
          <w:i/>
          <w:iCs/>
          <w:szCs w:val="22"/>
        </w:rPr>
      </w:pPr>
      <w:r w:rsidRPr="00D71522">
        <w:rPr>
          <w:rFonts w:ascii="Arial" w:eastAsia="Times New Roman" w:hAnsi="Arial" w:cs="Arial"/>
          <w:i/>
          <w:iCs/>
          <w:sz w:val="16"/>
          <w:szCs w:val="16"/>
        </w:rPr>
        <w:t>(2)</w:t>
      </w:r>
      <w:r w:rsidRPr="00D71522">
        <w:rPr>
          <w:rFonts w:ascii="Arial" w:eastAsia="Times New Roman" w:hAnsi="Arial" w:cs="Arial"/>
          <w:i/>
          <w:iCs/>
          <w:sz w:val="16"/>
          <w:szCs w:val="16"/>
          <w:vertAlign w:val="superscript"/>
        </w:rPr>
        <w:tab/>
      </w:r>
      <w:r w:rsidRPr="00D71522">
        <w:rPr>
          <w:rFonts w:ascii="Arial" w:eastAsia="Times New Roman" w:hAnsi="Arial" w:cs="Arial"/>
          <w:i/>
          <w:iCs/>
          <w:sz w:val="16"/>
          <w:szCs w:val="16"/>
        </w:rPr>
        <w:t>Total allowance for doubtful debts is presented net of current portion of hire-purchase receivables</w:t>
      </w:r>
    </w:p>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As at 31 December 2017 and 2016, hire-purchase receivables classified by their aging counted from due date (determined on an individual contract basis, whereby if any installments are overdue, the full balance under the contract is considered to be overdue) were as follows:</w:t>
      </w:r>
    </w:p>
    <w:p w:rsidR="00D71522" w:rsidRPr="00D71522" w:rsidRDefault="00D71522" w:rsidP="00D71522">
      <w:pPr>
        <w:tabs>
          <w:tab w:val="left" w:pos="2880"/>
        </w:tabs>
        <w:overflowPunct w:val="0"/>
        <w:autoSpaceDE w:val="0"/>
        <w:autoSpaceDN w:val="0"/>
        <w:adjustRightInd w:val="0"/>
        <w:spacing w:after="0" w:line="380" w:lineRule="exact"/>
        <w:ind w:left="144"/>
        <w:jc w:val="right"/>
        <w:textAlignment w:val="baseline"/>
        <w:rPr>
          <w:rFonts w:ascii="Arial" w:eastAsia="Times New Roman" w:hAnsi="Arial" w:cs="Arial"/>
          <w:sz w:val="20"/>
          <w:szCs w:val="20"/>
        </w:rPr>
      </w:pPr>
      <w:r w:rsidRPr="00D71522">
        <w:rPr>
          <w:rFonts w:ascii="Arial" w:eastAsia="Times New Roman" w:hAnsi="Arial" w:cs="Arial"/>
          <w:sz w:val="20"/>
          <w:szCs w:val="20"/>
        </w:rPr>
        <w:t>(Unit: Thousand Baht)</w:t>
      </w:r>
    </w:p>
    <w:tbl>
      <w:tblPr>
        <w:tblW w:w="9090" w:type="dxa"/>
        <w:tblInd w:w="450" w:type="dxa"/>
        <w:tblLayout w:type="fixed"/>
        <w:tblLook w:val="0000" w:firstRow="0" w:lastRow="0" w:firstColumn="0" w:lastColumn="0" w:noHBand="0" w:noVBand="0"/>
      </w:tblPr>
      <w:tblGrid>
        <w:gridCol w:w="5490"/>
        <w:gridCol w:w="1800"/>
        <w:gridCol w:w="1800"/>
      </w:tblGrid>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44" w:right="144"/>
              <w:jc w:val="both"/>
              <w:textAlignment w:val="baseline"/>
              <w:rPr>
                <w:rFonts w:ascii="Arial" w:eastAsia="Times New Roman" w:hAnsi="Arial" w:cs="Arial"/>
                <w:sz w:val="20"/>
                <w:szCs w:val="20"/>
              </w:rPr>
            </w:pPr>
          </w:p>
        </w:tc>
        <w:tc>
          <w:tcPr>
            <w:tcW w:w="180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80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8" w:right="144"/>
              <w:jc w:val="both"/>
              <w:textAlignment w:val="baseline"/>
              <w:rPr>
                <w:rFonts w:ascii="Arial" w:eastAsia="Times New Roman" w:hAnsi="Arial" w:cs="Arial"/>
                <w:sz w:val="20"/>
                <w:szCs w:val="20"/>
                <w:u w:val="single"/>
              </w:rPr>
            </w:pPr>
            <w:r w:rsidRPr="00D71522">
              <w:rPr>
                <w:rFonts w:ascii="Arial" w:eastAsia="Times New Roman" w:hAnsi="Arial" w:cs="Arial"/>
                <w:sz w:val="20"/>
                <w:szCs w:val="20"/>
                <w:u w:val="single"/>
              </w:rPr>
              <w:t>Aging counted from due date</w:t>
            </w:r>
          </w:p>
        </w:tc>
        <w:tc>
          <w:tcPr>
            <w:tcW w:w="1800" w:type="dxa"/>
            <w:vAlign w:val="bottom"/>
          </w:tcPr>
          <w:p w:rsidR="00D71522" w:rsidRPr="00D71522" w:rsidRDefault="00D71522" w:rsidP="00D71522">
            <w:pPr>
              <w:tabs>
                <w:tab w:val="decimal" w:pos="1512"/>
              </w:tabs>
              <w:overflowPunct w:val="0"/>
              <w:autoSpaceDE w:val="0"/>
              <w:autoSpaceDN w:val="0"/>
              <w:adjustRightInd w:val="0"/>
              <w:spacing w:after="0" w:line="380" w:lineRule="exact"/>
              <w:ind w:left="144" w:right="144"/>
              <w:jc w:val="both"/>
              <w:textAlignment w:val="baseline"/>
              <w:rPr>
                <w:rFonts w:ascii="Arial" w:eastAsia="Times New Roman" w:hAnsi="Arial" w:cs="Arial"/>
                <w:sz w:val="20"/>
                <w:szCs w:val="20"/>
              </w:rPr>
            </w:pPr>
          </w:p>
        </w:tc>
        <w:tc>
          <w:tcPr>
            <w:tcW w:w="1800" w:type="dxa"/>
            <w:vAlign w:val="bottom"/>
          </w:tcPr>
          <w:p w:rsidR="00D71522" w:rsidRPr="00D71522" w:rsidRDefault="00D71522" w:rsidP="00D71522">
            <w:pPr>
              <w:tabs>
                <w:tab w:val="decimal" w:pos="1512"/>
              </w:tabs>
              <w:overflowPunct w:val="0"/>
              <w:autoSpaceDE w:val="0"/>
              <w:autoSpaceDN w:val="0"/>
              <w:adjustRightInd w:val="0"/>
              <w:spacing w:after="0" w:line="380" w:lineRule="exact"/>
              <w:ind w:left="144" w:right="144"/>
              <w:jc w:val="both"/>
              <w:textAlignment w:val="baseline"/>
              <w:rPr>
                <w:rFonts w:ascii="Arial" w:eastAsia="Times New Roman" w:hAnsi="Arial" w:cs="Arial"/>
                <w:sz w:val="20"/>
                <w:szCs w:val="20"/>
              </w:rPr>
            </w:pP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8" w:right="144"/>
              <w:jc w:val="both"/>
              <w:textAlignment w:val="baseline"/>
              <w:rPr>
                <w:rFonts w:ascii="Arial" w:eastAsia="Times New Roman" w:hAnsi="Arial" w:cs="Arial"/>
                <w:sz w:val="20"/>
                <w:szCs w:val="20"/>
              </w:rPr>
            </w:pPr>
            <w:r w:rsidRPr="00D71522">
              <w:rPr>
                <w:rFonts w:ascii="Arial" w:eastAsia="Times New Roman" w:hAnsi="Arial" w:cs="Arial"/>
                <w:sz w:val="20"/>
                <w:szCs w:val="20"/>
              </w:rPr>
              <w:t>Not yet due</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67,181</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106,080</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8" w:right="144"/>
              <w:jc w:val="both"/>
              <w:textAlignment w:val="baseline"/>
              <w:rPr>
                <w:rFonts w:ascii="Arial" w:eastAsia="Times New Roman" w:hAnsi="Arial" w:cs="Arial"/>
                <w:sz w:val="20"/>
                <w:szCs w:val="20"/>
              </w:rPr>
            </w:pPr>
            <w:r w:rsidRPr="00D71522">
              <w:rPr>
                <w:rFonts w:ascii="Arial" w:eastAsia="Times New Roman" w:hAnsi="Arial" w:cs="Arial"/>
                <w:sz w:val="20"/>
                <w:szCs w:val="20"/>
              </w:rPr>
              <w:t>Past due</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cs/>
              </w:rPr>
            </w:pP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cs/>
              </w:rPr>
            </w:pP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62" w:right="144"/>
              <w:jc w:val="both"/>
              <w:textAlignment w:val="baseline"/>
              <w:rPr>
                <w:rFonts w:ascii="Arial" w:eastAsia="Times New Roman" w:hAnsi="Arial" w:cs="Arial"/>
                <w:sz w:val="20"/>
                <w:szCs w:val="20"/>
              </w:rPr>
            </w:pPr>
            <w:r w:rsidRPr="00D71522">
              <w:rPr>
                <w:rFonts w:ascii="Arial" w:eastAsia="Times New Roman" w:hAnsi="Arial" w:cs="Arial"/>
                <w:sz w:val="20"/>
                <w:szCs w:val="20"/>
              </w:rPr>
              <w:t>Up to</w:t>
            </w:r>
            <w:r w:rsidRPr="00D71522">
              <w:rPr>
                <w:rFonts w:ascii="Arial" w:eastAsia="Times New Roman" w:hAnsi="Arial" w:cs="Arial"/>
                <w:sz w:val="20"/>
                <w:szCs w:val="20"/>
                <w:cs/>
              </w:rPr>
              <w:t xml:space="preserve"> </w:t>
            </w:r>
            <w:r w:rsidRPr="00D71522">
              <w:rPr>
                <w:rFonts w:ascii="Arial" w:eastAsia="Times New Roman" w:hAnsi="Arial" w:cs="Arial"/>
                <w:sz w:val="20"/>
                <w:szCs w:val="20"/>
              </w:rPr>
              <w:t>1 month</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13,407</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1,932</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62" w:right="144"/>
              <w:jc w:val="both"/>
              <w:textAlignment w:val="baseline"/>
              <w:rPr>
                <w:rFonts w:ascii="Arial" w:eastAsia="Times New Roman" w:hAnsi="Arial" w:cs="Arial"/>
                <w:sz w:val="20"/>
                <w:szCs w:val="20"/>
              </w:rPr>
            </w:pPr>
            <w:r w:rsidRPr="00D71522">
              <w:rPr>
                <w:rFonts w:ascii="Arial" w:eastAsia="Times New Roman" w:hAnsi="Arial" w:cs="Arial"/>
                <w:sz w:val="20"/>
                <w:szCs w:val="20"/>
              </w:rPr>
              <w:t xml:space="preserve">1 - 3 months </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2,978</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1,293</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62" w:right="144"/>
              <w:jc w:val="both"/>
              <w:textAlignment w:val="baseline"/>
              <w:rPr>
                <w:rFonts w:ascii="Arial" w:eastAsia="Times New Roman" w:hAnsi="Arial" w:cs="Arial"/>
                <w:sz w:val="20"/>
                <w:szCs w:val="20"/>
              </w:rPr>
            </w:pPr>
            <w:r w:rsidRPr="00D71522">
              <w:rPr>
                <w:rFonts w:ascii="Arial" w:eastAsia="Times New Roman" w:hAnsi="Arial" w:cs="Arial"/>
                <w:sz w:val="20"/>
                <w:szCs w:val="20"/>
              </w:rPr>
              <w:t>6 - 12 months</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12,841</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62" w:right="144"/>
              <w:jc w:val="both"/>
              <w:textAlignment w:val="baseline"/>
              <w:rPr>
                <w:rFonts w:ascii="Arial" w:eastAsia="Times New Roman" w:hAnsi="Arial" w:cs="Arial"/>
                <w:sz w:val="20"/>
                <w:szCs w:val="20"/>
              </w:rPr>
            </w:pPr>
            <w:r w:rsidRPr="00D71522">
              <w:rPr>
                <w:rFonts w:ascii="Arial" w:eastAsia="Times New Roman" w:hAnsi="Arial" w:cs="Arial"/>
                <w:sz w:val="20"/>
                <w:szCs w:val="20"/>
              </w:rPr>
              <w:t>Over 12 months</w:t>
            </w:r>
          </w:p>
        </w:tc>
        <w:tc>
          <w:tcPr>
            <w:tcW w:w="1800" w:type="dxa"/>
            <w:vAlign w:val="bottom"/>
          </w:tcPr>
          <w:p w:rsidR="00D71522" w:rsidRPr="00D71522" w:rsidRDefault="00D71522" w:rsidP="00D71522">
            <w:pPr>
              <w:pBdr>
                <w:bottom w:val="sing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1,442</w:t>
            </w:r>
          </w:p>
        </w:tc>
        <w:tc>
          <w:tcPr>
            <w:tcW w:w="1800" w:type="dxa"/>
            <w:vAlign w:val="bottom"/>
          </w:tcPr>
          <w:p w:rsidR="00D71522" w:rsidRPr="00D71522" w:rsidRDefault="00D71522" w:rsidP="00D71522">
            <w:pPr>
              <w:pBdr>
                <w:bottom w:val="sing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9,013</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8" w:right="144"/>
              <w:jc w:val="both"/>
              <w:textAlignment w:val="baseline"/>
              <w:rPr>
                <w:rFonts w:ascii="Arial" w:eastAsia="Times New Roman" w:hAnsi="Arial" w:cs="Arial"/>
                <w:sz w:val="20"/>
                <w:szCs w:val="20"/>
              </w:rPr>
            </w:pPr>
            <w:r w:rsidRPr="00D71522">
              <w:rPr>
                <w:rFonts w:ascii="Arial" w:eastAsia="Times New Roman" w:hAnsi="Arial" w:cs="Arial"/>
                <w:sz w:val="20"/>
                <w:szCs w:val="20"/>
              </w:rPr>
              <w:t xml:space="preserve">Total </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97,849</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118,318</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8" w:right="144"/>
              <w:jc w:val="both"/>
              <w:textAlignment w:val="baseline"/>
              <w:rPr>
                <w:rFonts w:ascii="Arial" w:eastAsia="Times New Roman" w:hAnsi="Arial" w:cs="Arial"/>
                <w:sz w:val="20"/>
                <w:szCs w:val="20"/>
              </w:rPr>
            </w:pPr>
            <w:r w:rsidRPr="00D71522">
              <w:rPr>
                <w:rFonts w:ascii="Arial" w:eastAsia="Times New Roman" w:hAnsi="Arial" w:cs="Arial"/>
                <w:sz w:val="20"/>
                <w:szCs w:val="20"/>
              </w:rPr>
              <w:t>Less: Allowance for doubtful debts</w:t>
            </w:r>
          </w:p>
        </w:tc>
        <w:tc>
          <w:tcPr>
            <w:tcW w:w="1800" w:type="dxa"/>
            <w:vAlign w:val="bottom"/>
          </w:tcPr>
          <w:p w:rsidR="00D71522" w:rsidRPr="00D71522" w:rsidRDefault="00D71522" w:rsidP="0016742B">
            <w:pPr>
              <w:pBdr>
                <w:bottom w:val="sing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r w:rsidR="0016742B">
              <w:rPr>
                <w:rFonts w:ascii="Arial" w:eastAsia="Times New Roman" w:hAnsi="Arial" w:cs="Arial"/>
                <w:sz w:val="20"/>
                <w:szCs w:val="20"/>
              </w:rPr>
              <w:t>14,128</w:t>
            </w:r>
            <w:r w:rsidRPr="00D71522">
              <w:rPr>
                <w:rFonts w:ascii="Arial" w:eastAsia="Times New Roman" w:hAnsi="Arial" w:cs="Arial"/>
                <w:sz w:val="20"/>
                <w:szCs w:val="20"/>
              </w:rPr>
              <w:t>)</w:t>
            </w:r>
          </w:p>
        </w:tc>
        <w:tc>
          <w:tcPr>
            <w:tcW w:w="1800" w:type="dxa"/>
            <w:vAlign w:val="bottom"/>
          </w:tcPr>
          <w:p w:rsidR="00D71522" w:rsidRPr="00D71522" w:rsidRDefault="00D71522" w:rsidP="00D71522">
            <w:pPr>
              <w:pBdr>
                <w:bottom w:val="sing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(9,059)</w:t>
            </w:r>
          </w:p>
        </w:tc>
      </w:tr>
      <w:tr w:rsidR="00D71522" w:rsidRPr="00D71522" w:rsidTr="0081759B">
        <w:tc>
          <w:tcPr>
            <w:tcW w:w="5490" w:type="dxa"/>
            <w:vAlign w:val="bottom"/>
          </w:tcPr>
          <w:p w:rsidR="00D71522" w:rsidRPr="00D71522" w:rsidRDefault="00D71522" w:rsidP="00D71522">
            <w:pPr>
              <w:overflowPunct w:val="0"/>
              <w:autoSpaceDE w:val="0"/>
              <w:autoSpaceDN w:val="0"/>
              <w:adjustRightInd w:val="0"/>
              <w:spacing w:after="0" w:line="380" w:lineRule="exact"/>
              <w:ind w:left="-18" w:right="144"/>
              <w:jc w:val="both"/>
              <w:textAlignment w:val="baseline"/>
              <w:rPr>
                <w:rFonts w:ascii="Arial" w:eastAsia="Times New Roman" w:hAnsi="Arial" w:cs="Arial"/>
                <w:sz w:val="20"/>
                <w:szCs w:val="20"/>
              </w:rPr>
            </w:pPr>
            <w:r w:rsidRPr="00D71522">
              <w:rPr>
                <w:rFonts w:ascii="Arial" w:eastAsia="Times New Roman" w:hAnsi="Arial" w:cs="Arial"/>
                <w:sz w:val="20"/>
                <w:szCs w:val="20"/>
              </w:rPr>
              <w:t>Hire-purchase receivables - net</w:t>
            </w:r>
          </w:p>
        </w:tc>
        <w:tc>
          <w:tcPr>
            <w:tcW w:w="1800" w:type="dxa"/>
            <w:vAlign w:val="bottom"/>
          </w:tcPr>
          <w:p w:rsidR="00D71522" w:rsidRPr="00D71522" w:rsidRDefault="0016742B" w:rsidP="00D71522">
            <w:pPr>
              <w:pBdr>
                <w:bottom w:val="doub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Pr>
                <w:rFonts w:ascii="Arial" w:eastAsia="Times New Roman" w:hAnsi="Arial" w:cs="Arial"/>
                <w:sz w:val="20"/>
                <w:szCs w:val="20"/>
              </w:rPr>
              <w:t>83,721</w:t>
            </w:r>
          </w:p>
        </w:tc>
        <w:tc>
          <w:tcPr>
            <w:tcW w:w="1800" w:type="dxa"/>
            <w:vAlign w:val="bottom"/>
          </w:tcPr>
          <w:p w:rsidR="00D71522" w:rsidRPr="00D71522" w:rsidRDefault="00D71522" w:rsidP="00D71522">
            <w:pPr>
              <w:pBdr>
                <w:bottom w:val="doub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109,259</w:t>
            </w:r>
          </w:p>
        </w:tc>
      </w:tr>
    </w:tbl>
    <w:p w:rsidR="00D71522" w:rsidRPr="00D71522" w:rsidRDefault="00D71522" w:rsidP="00D71522">
      <w:pPr>
        <w:tabs>
          <w:tab w:val="left" w:pos="540"/>
        </w:tabs>
        <w:overflowPunct w:val="0"/>
        <w:autoSpaceDE w:val="0"/>
        <w:autoSpaceDN w:val="0"/>
        <w:adjustRightInd w:val="0"/>
        <w:spacing w:before="240" w:after="120" w:line="380" w:lineRule="exact"/>
        <w:textAlignment w:val="baseline"/>
        <w:rPr>
          <w:rFonts w:ascii="Arial" w:eastAsia="Times New Roman" w:hAnsi="Arial" w:cs="Arial"/>
          <w:b/>
          <w:bCs/>
          <w:szCs w:val="22"/>
        </w:rPr>
      </w:pP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Times New Roman" w:eastAsia="Times New Roman" w:hAnsi="CordiaUPC" w:cs="Angsana New"/>
          <w:sz w:val="24"/>
        </w:rPr>
        <w:br w:type="page"/>
      </w:r>
      <w:r w:rsidRPr="00D71522">
        <w:rPr>
          <w:rFonts w:ascii="Arial" w:eastAsia="Times New Roman" w:hAnsi="Arial" w:cs="Arial"/>
          <w:b/>
          <w:bCs/>
          <w:szCs w:val="22"/>
        </w:rPr>
        <w:lastRenderedPageBreak/>
        <w:t>14</w:t>
      </w:r>
      <w:r w:rsidRPr="00D71522">
        <w:rPr>
          <w:rFonts w:ascii="Arial" w:eastAsia="Times New Roman" w:hAnsi="Arial" w:cs="Arial"/>
          <w:b/>
          <w:bCs/>
          <w:szCs w:val="22"/>
          <w:cs/>
        </w:rPr>
        <w:t xml:space="preserve">. </w:t>
      </w:r>
      <w:r w:rsidRPr="00D71522">
        <w:rPr>
          <w:rFonts w:ascii="Arial" w:eastAsia="Times New Roman" w:hAnsi="Arial" w:cs="Arial"/>
          <w:b/>
          <w:bCs/>
          <w:szCs w:val="22"/>
        </w:rPr>
        <w:tab/>
        <w:t>Allowance for doubtful accounts</w:t>
      </w:r>
    </w:p>
    <w:p w:rsidR="00D71522" w:rsidRPr="00D71522" w:rsidRDefault="00D71522" w:rsidP="00D71522">
      <w:pPr>
        <w:overflowPunct w:val="0"/>
        <w:autoSpaceDE w:val="0"/>
        <w:autoSpaceDN w:val="0"/>
        <w:adjustRightInd w:val="0"/>
        <w:spacing w:before="120" w:after="24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Movements of allowance for doubtful accounts of trade and other receivables, loan receivables, factoring receivables, financial lease receivables, hire-purchase receivables and accrued interest for the year ended</w:t>
      </w:r>
      <w:r w:rsidRPr="00D71522">
        <w:rPr>
          <w:rFonts w:ascii="Arial" w:eastAsia="Times New Roman" w:hAnsi="Arial" w:cs="Arial"/>
          <w:szCs w:val="22"/>
          <w:cs/>
        </w:rPr>
        <w:t xml:space="preserve"> </w:t>
      </w:r>
      <w:r w:rsidRPr="00D71522">
        <w:rPr>
          <w:rFonts w:ascii="Arial" w:eastAsia="Times New Roman" w:hAnsi="Arial" w:cs="Arial"/>
          <w:szCs w:val="22"/>
        </w:rPr>
        <w:t>31 December 2017 and 2016 are as follows:</w:t>
      </w:r>
    </w:p>
    <w:tbl>
      <w:tblPr>
        <w:tblW w:w="9092" w:type="dxa"/>
        <w:tblInd w:w="450" w:type="dxa"/>
        <w:tblLayout w:type="fixed"/>
        <w:tblLook w:val="0000" w:firstRow="0" w:lastRow="0" w:firstColumn="0" w:lastColumn="0" w:noHBand="0" w:noVBand="0"/>
      </w:tblPr>
      <w:tblGrid>
        <w:gridCol w:w="5492"/>
        <w:gridCol w:w="1800"/>
        <w:gridCol w:w="1800"/>
      </w:tblGrid>
      <w:tr w:rsidR="00D71522" w:rsidRPr="00D71522" w:rsidTr="009659F2">
        <w:trPr>
          <w:trHeight w:val="388"/>
        </w:trPr>
        <w:tc>
          <w:tcPr>
            <w:tcW w:w="5492" w:type="dxa"/>
            <w:vAlign w:val="bottom"/>
          </w:tcPr>
          <w:p w:rsidR="00D71522" w:rsidRPr="00D71522" w:rsidRDefault="00D71522" w:rsidP="00D71522">
            <w:pPr>
              <w:overflowPunct w:val="0"/>
              <w:autoSpaceDE w:val="0"/>
              <w:autoSpaceDN w:val="0"/>
              <w:adjustRightInd w:val="0"/>
              <w:spacing w:after="0" w:line="380" w:lineRule="exact"/>
              <w:ind w:left="1451"/>
              <w:jc w:val="both"/>
              <w:textAlignment w:val="baseline"/>
              <w:rPr>
                <w:rFonts w:ascii="Arial" w:eastAsia="Times New Roman" w:hAnsi="Arial" w:cs="Arial"/>
                <w:sz w:val="20"/>
                <w:szCs w:val="20"/>
              </w:rPr>
            </w:pPr>
          </w:p>
        </w:tc>
        <w:tc>
          <w:tcPr>
            <w:tcW w:w="3600" w:type="dxa"/>
            <w:gridSpan w:val="2"/>
            <w:vAlign w:val="bottom"/>
          </w:tcPr>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sz w:val="20"/>
                <w:szCs w:val="20"/>
                <w:cs/>
              </w:rPr>
            </w:pPr>
            <w:r w:rsidRPr="00D71522">
              <w:rPr>
                <w:rFonts w:ascii="Arial" w:eastAsia="Times New Roman" w:hAnsi="Arial" w:cs="Arial"/>
                <w:sz w:val="20"/>
                <w:szCs w:val="20"/>
              </w:rPr>
              <w:t>(Unit: Thousand Baht)</w:t>
            </w:r>
          </w:p>
        </w:tc>
      </w:tr>
      <w:tr w:rsidR="00D71522" w:rsidRPr="00D71522" w:rsidTr="009659F2">
        <w:trPr>
          <w:trHeight w:val="389"/>
        </w:trPr>
        <w:tc>
          <w:tcPr>
            <w:tcW w:w="5492" w:type="dxa"/>
            <w:vAlign w:val="bottom"/>
          </w:tcPr>
          <w:p w:rsidR="00D71522" w:rsidRPr="00D71522" w:rsidRDefault="00D71522" w:rsidP="00D71522">
            <w:pPr>
              <w:overflowPunct w:val="0"/>
              <w:autoSpaceDE w:val="0"/>
              <w:autoSpaceDN w:val="0"/>
              <w:adjustRightInd w:val="0"/>
              <w:spacing w:after="0" w:line="380" w:lineRule="exact"/>
              <w:ind w:left="1451"/>
              <w:jc w:val="both"/>
              <w:textAlignment w:val="baseline"/>
              <w:rPr>
                <w:rFonts w:ascii="Arial" w:eastAsia="Times New Roman" w:hAnsi="Arial" w:cs="Arial"/>
                <w:sz w:val="20"/>
                <w:szCs w:val="20"/>
              </w:rPr>
            </w:pPr>
          </w:p>
        </w:tc>
        <w:tc>
          <w:tcPr>
            <w:tcW w:w="3600"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 xml:space="preserve">For the years ended 31 December </w:t>
            </w:r>
          </w:p>
        </w:tc>
      </w:tr>
      <w:tr w:rsidR="00D71522" w:rsidRPr="00D71522" w:rsidTr="009659F2">
        <w:trPr>
          <w:trHeight w:val="389"/>
        </w:trPr>
        <w:tc>
          <w:tcPr>
            <w:tcW w:w="5492" w:type="dxa"/>
            <w:vAlign w:val="bottom"/>
          </w:tcPr>
          <w:p w:rsidR="00D71522" w:rsidRPr="00D71522" w:rsidRDefault="00D71522" w:rsidP="00D71522">
            <w:pPr>
              <w:overflowPunct w:val="0"/>
              <w:autoSpaceDE w:val="0"/>
              <w:autoSpaceDN w:val="0"/>
              <w:adjustRightInd w:val="0"/>
              <w:spacing w:after="0" w:line="380" w:lineRule="exact"/>
              <w:ind w:left="1451"/>
              <w:jc w:val="both"/>
              <w:textAlignment w:val="baseline"/>
              <w:rPr>
                <w:rFonts w:ascii="Arial" w:eastAsia="Times New Roman" w:hAnsi="Arial" w:cs="Arial"/>
                <w:sz w:val="20"/>
                <w:szCs w:val="20"/>
              </w:rPr>
            </w:pPr>
          </w:p>
        </w:tc>
        <w:tc>
          <w:tcPr>
            <w:tcW w:w="180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80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9659F2">
        <w:trPr>
          <w:trHeight w:val="97"/>
        </w:trPr>
        <w:tc>
          <w:tcPr>
            <w:tcW w:w="5492" w:type="dxa"/>
            <w:vAlign w:val="bottom"/>
          </w:tcPr>
          <w:p w:rsidR="00D71522" w:rsidRPr="00D71522" w:rsidRDefault="00D71522" w:rsidP="00D71522">
            <w:pPr>
              <w:tabs>
                <w:tab w:val="center" w:pos="4320"/>
                <w:tab w:val="right" w:pos="8640"/>
              </w:tabs>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Balance beginning of the year</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51,825</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30,200</w:t>
            </w:r>
          </w:p>
        </w:tc>
      </w:tr>
      <w:tr w:rsidR="00D71522" w:rsidRPr="00D71522" w:rsidTr="009659F2">
        <w:trPr>
          <w:trHeight w:val="196"/>
        </w:trPr>
        <w:tc>
          <w:tcPr>
            <w:tcW w:w="5492" w:type="dxa"/>
            <w:vAlign w:val="bottom"/>
          </w:tcPr>
          <w:p w:rsidR="00D71522" w:rsidRPr="00D71522" w:rsidRDefault="00D71522" w:rsidP="00D71522">
            <w:pPr>
              <w:overflowPunct w:val="0"/>
              <w:autoSpaceDE w:val="0"/>
              <w:autoSpaceDN w:val="0"/>
              <w:adjustRightInd w:val="0"/>
              <w:spacing w:after="0" w:line="380" w:lineRule="exact"/>
              <w:ind w:left="1244" w:right="-108" w:hanging="1244"/>
              <w:textAlignment w:val="baseline"/>
              <w:rPr>
                <w:rFonts w:ascii="Arial" w:eastAsia="Times New Roman" w:hAnsi="Arial" w:cs="Arial"/>
                <w:sz w:val="20"/>
                <w:szCs w:val="20"/>
              </w:rPr>
            </w:pPr>
            <w:r w:rsidRPr="00D71522">
              <w:rPr>
                <w:rFonts w:ascii="Arial" w:eastAsia="Times New Roman" w:hAnsi="Arial" w:cs="Arial"/>
                <w:sz w:val="20"/>
                <w:szCs w:val="20"/>
              </w:rPr>
              <w:t xml:space="preserve">Add: Bad debts and doubtful account increase </w:t>
            </w:r>
          </w:p>
          <w:p w:rsidR="00D71522" w:rsidRPr="00D71522" w:rsidRDefault="00D71522" w:rsidP="00D71522">
            <w:pPr>
              <w:overflowPunct w:val="0"/>
              <w:autoSpaceDE w:val="0"/>
              <w:autoSpaceDN w:val="0"/>
              <w:adjustRightInd w:val="0"/>
              <w:spacing w:after="0" w:line="380" w:lineRule="exact"/>
              <w:ind w:left="614" w:right="-108" w:hanging="614"/>
              <w:textAlignment w:val="baseline"/>
              <w:rPr>
                <w:rFonts w:ascii="Arial" w:eastAsia="Times New Roman" w:hAnsi="Arial" w:cs="Arial"/>
                <w:sz w:val="20"/>
                <w:szCs w:val="20"/>
                <w:cs/>
              </w:rPr>
            </w:pPr>
            <w:r w:rsidRPr="00D71522">
              <w:rPr>
                <w:rFonts w:ascii="Arial" w:eastAsia="Times New Roman" w:hAnsi="Arial" w:cs="Arial"/>
                <w:sz w:val="20"/>
                <w:szCs w:val="20"/>
              </w:rPr>
              <w:tab/>
              <w:t>during the year</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cs/>
              </w:rPr>
            </w:pPr>
            <w:r w:rsidRPr="00D71522">
              <w:rPr>
                <w:rFonts w:ascii="Arial" w:eastAsia="Times New Roman" w:hAnsi="Arial" w:cs="Arial"/>
                <w:sz w:val="20"/>
                <w:szCs w:val="20"/>
              </w:rPr>
              <w:t>58,469</w:t>
            </w:r>
          </w:p>
        </w:tc>
        <w:tc>
          <w:tcPr>
            <w:tcW w:w="1800" w:type="dxa"/>
            <w:vAlign w:val="bottom"/>
          </w:tcPr>
          <w:p w:rsidR="00D71522" w:rsidRPr="00D71522" w:rsidRDefault="00D71522" w:rsidP="00D71522">
            <w:pP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23,751</w:t>
            </w:r>
          </w:p>
        </w:tc>
      </w:tr>
      <w:tr w:rsidR="00D71522" w:rsidRPr="00D71522" w:rsidTr="009659F2">
        <w:trPr>
          <w:trHeight w:val="196"/>
        </w:trPr>
        <w:tc>
          <w:tcPr>
            <w:tcW w:w="5492" w:type="dxa"/>
            <w:vAlign w:val="bottom"/>
          </w:tcPr>
          <w:p w:rsidR="00D71522" w:rsidRPr="00D71522" w:rsidRDefault="00D71522" w:rsidP="00D71522">
            <w:pPr>
              <w:overflowPunct w:val="0"/>
              <w:autoSpaceDE w:val="0"/>
              <w:autoSpaceDN w:val="0"/>
              <w:adjustRightInd w:val="0"/>
              <w:spacing w:after="0" w:line="380" w:lineRule="exact"/>
              <w:ind w:left="1244" w:right="-108" w:hanging="1244"/>
              <w:textAlignment w:val="baseline"/>
              <w:rPr>
                <w:rFonts w:ascii="Arial" w:eastAsia="Times New Roman" w:hAnsi="Arial" w:cs="Arial"/>
                <w:sz w:val="20"/>
                <w:szCs w:val="20"/>
                <w:cs/>
              </w:rPr>
            </w:pPr>
            <w:r w:rsidRPr="00D71522">
              <w:rPr>
                <w:rFonts w:ascii="Arial" w:eastAsia="Times New Roman" w:hAnsi="Arial" w:cs="Arial"/>
                <w:sz w:val="20"/>
                <w:szCs w:val="20"/>
              </w:rPr>
              <w:t>Less: Bad debts written-off</w:t>
            </w:r>
          </w:p>
        </w:tc>
        <w:tc>
          <w:tcPr>
            <w:tcW w:w="1800" w:type="dxa"/>
            <w:vAlign w:val="bottom"/>
          </w:tcPr>
          <w:p w:rsidR="00D71522" w:rsidRPr="00D71522" w:rsidRDefault="00D71522" w:rsidP="00D71522">
            <w:pPr>
              <w:pBdr>
                <w:bottom w:val="sing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800" w:type="dxa"/>
            <w:vAlign w:val="bottom"/>
          </w:tcPr>
          <w:p w:rsidR="00D71522" w:rsidRPr="00D71522" w:rsidRDefault="00D71522" w:rsidP="00D71522">
            <w:pPr>
              <w:pBdr>
                <w:bottom w:val="sing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(2,126)</w:t>
            </w:r>
          </w:p>
        </w:tc>
      </w:tr>
      <w:tr w:rsidR="00D71522" w:rsidRPr="00D71522" w:rsidTr="009659F2">
        <w:trPr>
          <w:trHeight w:val="389"/>
        </w:trPr>
        <w:tc>
          <w:tcPr>
            <w:tcW w:w="5492"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Balance end of the year</w:t>
            </w:r>
          </w:p>
        </w:tc>
        <w:tc>
          <w:tcPr>
            <w:tcW w:w="1800" w:type="dxa"/>
            <w:vAlign w:val="bottom"/>
          </w:tcPr>
          <w:p w:rsidR="00D71522" w:rsidRPr="00D71522" w:rsidRDefault="00D71522" w:rsidP="00D71522">
            <w:pPr>
              <w:pBdr>
                <w:bottom w:val="doub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110,294</w:t>
            </w:r>
          </w:p>
        </w:tc>
        <w:tc>
          <w:tcPr>
            <w:tcW w:w="1800" w:type="dxa"/>
            <w:vAlign w:val="bottom"/>
          </w:tcPr>
          <w:p w:rsidR="00D71522" w:rsidRPr="00D71522" w:rsidRDefault="00D71522" w:rsidP="00D71522">
            <w:pPr>
              <w:pBdr>
                <w:bottom w:val="double" w:sz="4" w:space="1" w:color="auto"/>
              </w:pBdr>
              <w:tabs>
                <w:tab w:val="decimal" w:pos="142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51,825</w:t>
            </w:r>
          </w:p>
        </w:tc>
      </w:tr>
    </w:tbl>
    <w:p w:rsidR="00D71522" w:rsidRPr="00D71522" w:rsidRDefault="00D71522" w:rsidP="00D71522">
      <w:pPr>
        <w:tabs>
          <w:tab w:val="left" w:pos="2880"/>
        </w:tabs>
        <w:overflowPunct w:val="0"/>
        <w:autoSpaceDE w:val="0"/>
        <w:autoSpaceDN w:val="0"/>
        <w:adjustRightInd w:val="0"/>
        <w:spacing w:before="24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15.</w:t>
      </w:r>
      <w:r w:rsidRPr="00D71522">
        <w:rPr>
          <w:rFonts w:ascii="Arial" w:eastAsia="Times New Roman" w:hAnsi="Arial" w:cs="Arial"/>
          <w:b/>
          <w:bCs/>
          <w:szCs w:val="22"/>
        </w:rPr>
        <w:tab/>
        <w:t>Restricted bank deposits</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szCs w:val="22"/>
        </w:rPr>
        <w:tab/>
        <w:t xml:space="preserve">As at 31 December 2017, the Company had bank deposits subject to withdrawal restrictions of Baht 41 million. Restricted bank deposits comprised bank deposits of Baht 1 million of which rights had </w:t>
      </w:r>
      <w:r w:rsidRPr="00D71522">
        <w:rPr>
          <w:rFonts w:ascii="Arial" w:eastAsia="Times New Roman" w:hAnsi="Arial" w:cs="Arial"/>
        </w:rPr>
        <w:t>b</w:t>
      </w:r>
      <w:r w:rsidRPr="00D71522">
        <w:rPr>
          <w:rFonts w:ascii="Arial" w:eastAsia="Times New Roman" w:hAnsi="Arial" w:cs="Arial"/>
          <w:szCs w:val="22"/>
        </w:rPr>
        <w:t>een transferred to the Company by debtors and withdrawal restrictions were imposed by the bank granting credit facilities to the Company, and bank deposits of Baht 40 million that were used to secure bank guarantees issued by banks on behalf of the Company’s customers (2016: Baht 30 million, Baht 1 million and Baht 29 million, respectively).</w:t>
      </w: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p>
    <w:p w:rsidR="00D71522" w:rsidRPr="00D71522" w:rsidRDefault="00D71522" w:rsidP="00D71522">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16.</w:t>
      </w:r>
      <w:r w:rsidRPr="00D71522">
        <w:rPr>
          <w:rFonts w:ascii="Arial" w:eastAsia="Times New Roman" w:hAnsi="Arial" w:cs="Arial"/>
          <w:b/>
          <w:bCs/>
          <w:szCs w:val="22"/>
        </w:rPr>
        <w:tab/>
        <w:t xml:space="preserve">Equipment </w:t>
      </w:r>
    </w:p>
    <w:p w:rsidR="00D71522" w:rsidRPr="00D71522" w:rsidRDefault="00D71522" w:rsidP="0081759B">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r w:rsidRPr="00D71522">
        <w:rPr>
          <w:rFonts w:ascii="Arial" w:eastAsia="Times New Roman" w:hAnsi="Arial" w:cs="Arial"/>
          <w:sz w:val="16"/>
          <w:szCs w:val="16"/>
        </w:rPr>
        <w:t>(Unit: Thousand Baht)</w:t>
      </w:r>
    </w:p>
    <w:tbl>
      <w:tblPr>
        <w:tblW w:w="10042" w:type="dxa"/>
        <w:tblInd w:w="-72" w:type="dxa"/>
        <w:tblLayout w:type="fixed"/>
        <w:tblLook w:val="01E0" w:firstRow="1" w:lastRow="1" w:firstColumn="1" w:lastColumn="1" w:noHBand="0" w:noVBand="0"/>
      </w:tblPr>
      <w:tblGrid>
        <w:gridCol w:w="2160"/>
        <w:gridCol w:w="1170"/>
        <w:gridCol w:w="1119"/>
        <w:gridCol w:w="1118"/>
        <w:gridCol w:w="1119"/>
        <w:gridCol w:w="1118"/>
        <w:gridCol w:w="1119"/>
        <w:gridCol w:w="1119"/>
      </w:tblGrid>
      <w:tr w:rsidR="00D71522" w:rsidRPr="00D71522" w:rsidTr="00D65CAA">
        <w:tc>
          <w:tcPr>
            <w:tcW w:w="2160" w:type="dxa"/>
            <w:vAlign w:val="bottom"/>
          </w:tcPr>
          <w:p w:rsidR="00D71522" w:rsidRPr="00D71522" w:rsidRDefault="00D71522" w:rsidP="00D71522">
            <w:pPr>
              <w:tabs>
                <w:tab w:val="decimal" w:pos="7200"/>
                <w:tab w:val="decimal" w:pos="8820"/>
              </w:tabs>
              <w:overflowPunct w:val="0"/>
              <w:autoSpaceDE w:val="0"/>
              <w:autoSpaceDN w:val="0"/>
              <w:adjustRightInd w:val="0"/>
              <w:spacing w:after="0" w:line="340" w:lineRule="exact"/>
              <w:ind w:left="360" w:right="-43"/>
              <w:jc w:val="center"/>
              <w:textAlignment w:val="baseline"/>
              <w:rPr>
                <w:rFonts w:ascii="Arial" w:eastAsia="Times New Roman" w:hAnsi="Arial" w:cs="Arial"/>
                <w:sz w:val="16"/>
                <w:szCs w:val="16"/>
              </w:rPr>
            </w:pPr>
          </w:p>
        </w:tc>
        <w:tc>
          <w:tcPr>
            <w:tcW w:w="1170"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cs/>
              </w:rPr>
            </w:pPr>
            <w:r w:rsidRPr="00D71522">
              <w:rPr>
                <w:rFonts w:ascii="Arial" w:eastAsia="Times New Roman" w:hAnsi="Arial" w:cs="Arial"/>
                <w:sz w:val="16"/>
                <w:szCs w:val="16"/>
              </w:rPr>
              <w:t>Building improvement</w:t>
            </w:r>
          </w:p>
        </w:tc>
        <w:tc>
          <w:tcPr>
            <w:tcW w:w="1119"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cs/>
              </w:rPr>
            </w:pPr>
            <w:r w:rsidRPr="00D71522">
              <w:rPr>
                <w:rFonts w:ascii="Arial" w:eastAsia="Times New Roman" w:hAnsi="Arial" w:cs="Arial"/>
                <w:sz w:val="16"/>
                <w:szCs w:val="16"/>
              </w:rPr>
              <w:t>Furniture</w:t>
            </w:r>
          </w:p>
        </w:tc>
        <w:tc>
          <w:tcPr>
            <w:tcW w:w="1118"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18" w:right="-18"/>
              <w:jc w:val="center"/>
              <w:textAlignment w:val="baseline"/>
              <w:rPr>
                <w:rFonts w:ascii="Arial" w:eastAsia="Times New Roman" w:hAnsi="Arial" w:cs="Arial"/>
                <w:sz w:val="16"/>
                <w:szCs w:val="16"/>
              </w:rPr>
            </w:pPr>
            <w:r w:rsidRPr="00D71522">
              <w:rPr>
                <w:rFonts w:ascii="Arial" w:eastAsia="Times New Roman" w:hAnsi="Arial" w:cs="Arial"/>
                <w:snapToGrid w:val="0"/>
                <w:sz w:val="16"/>
                <w:szCs w:val="16"/>
                <w:lang w:eastAsia="th-TH"/>
              </w:rPr>
              <w:t>Computers</w:t>
            </w:r>
          </w:p>
        </w:tc>
        <w:tc>
          <w:tcPr>
            <w:tcW w:w="1119"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18" w:right="-18"/>
              <w:jc w:val="center"/>
              <w:textAlignment w:val="baseline"/>
              <w:rPr>
                <w:rFonts w:ascii="Arial" w:eastAsia="Times New Roman" w:hAnsi="Arial" w:cs="Arial"/>
                <w:sz w:val="16"/>
                <w:szCs w:val="16"/>
              </w:rPr>
            </w:pPr>
            <w:r w:rsidRPr="00D71522">
              <w:rPr>
                <w:rFonts w:ascii="Arial" w:eastAsia="Times New Roman" w:hAnsi="Arial" w:cs="Arial"/>
                <w:snapToGrid w:val="0"/>
                <w:sz w:val="16"/>
                <w:szCs w:val="16"/>
                <w:lang w:eastAsia="th-TH"/>
              </w:rPr>
              <w:t>Office equipment</w:t>
            </w:r>
          </w:p>
        </w:tc>
        <w:tc>
          <w:tcPr>
            <w:tcW w:w="1118"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D71522">
              <w:rPr>
                <w:rFonts w:ascii="Arial" w:eastAsia="Times New Roman" w:hAnsi="Arial" w:cs="Arial"/>
                <w:sz w:val="16"/>
                <w:szCs w:val="16"/>
              </w:rPr>
              <w:t>Motor vehicles</w:t>
            </w:r>
          </w:p>
        </w:tc>
        <w:tc>
          <w:tcPr>
            <w:tcW w:w="1119"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D71522">
              <w:rPr>
                <w:rFonts w:ascii="Arial" w:eastAsia="Times New Roman" w:hAnsi="Arial" w:cs="Arial"/>
                <w:sz w:val="16"/>
                <w:szCs w:val="16"/>
              </w:rPr>
              <w:t>Construction in progress</w:t>
            </w:r>
          </w:p>
        </w:tc>
        <w:tc>
          <w:tcPr>
            <w:tcW w:w="1119" w:type="dxa"/>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u w:val="double"/>
              </w:rPr>
            </w:pPr>
            <w:r w:rsidRPr="00D71522">
              <w:rPr>
                <w:rFonts w:ascii="Arial" w:eastAsia="Times New Roman" w:hAnsi="Arial" w:cs="Arial"/>
                <w:snapToGrid w:val="0"/>
                <w:sz w:val="16"/>
                <w:szCs w:val="16"/>
                <w:lang w:eastAsia="th-TH"/>
              </w:rPr>
              <w:t>Total</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b/>
                <w:bCs/>
                <w:sz w:val="16"/>
                <w:szCs w:val="16"/>
              </w:rPr>
            </w:pPr>
            <w:r w:rsidRPr="00D71522">
              <w:rPr>
                <w:rFonts w:ascii="Arial" w:eastAsia="Times New Roman" w:hAnsi="Arial" w:cs="Arial"/>
                <w:b/>
                <w:bCs/>
                <w:sz w:val="16"/>
                <w:szCs w:val="16"/>
              </w:rPr>
              <w:t xml:space="preserve">Cost </w:t>
            </w:r>
          </w:p>
        </w:tc>
        <w:tc>
          <w:tcPr>
            <w:tcW w:w="1170" w:type="dxa"/>
            <w:vAlign w:val="bottom"/>
          </w:tcPr>
          <w:p w:rsidR="00D71522" w:rsidRPr="00D71522" w:rsidRDefault="00D71522" w:rsidP="00D71522">
            <w:pPr>
              <w:tabs>
                <w:tab w:val="center" w:pos="8010"/>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center" w:pos="8010"/>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8" w:type="dxa"/>
          </w:tcPr>
          <w:p w:rsidR="00D71522" w:rsidRPr="00D71522" w:rsidRDefault="00D71522" w:rsidP="00D71522">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1 January 2016</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cs/>
              </w:rPr>
              <w:t>3</w:t>
            </w:r>
            <w:r w:rsidRPr="00D71522">
              <w:rPr>
                <w:rFonts w:ascii="Arial" w:eastAsia="Times New Roman" w:hAnsi="Arial" w:cs="Arial"/>
                <w:sz w:val="16"/>
                <w:szCs w:val="16"/>
              </w:rPr>
              <w:t>,307</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676</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1,885</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1,906</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6,493</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14,267</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Additions</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218</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26</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405</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1,031</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920</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2,600</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Disposals</w:t>
            </w:r>
          </w:p>
        </w:tc>
        <w:tc>
          <w:tcPr>
            <w:tcW w:w="117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(44)</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(44)</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31 December 2016</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3,525</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702</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2,246</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2,937</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6,493</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920</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16,823</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Additions</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786</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16</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965</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240</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2,007</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Transferred in (out)</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cs/>
              </w:rPr>
              <w:t>920</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(920)</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Disposals</w:t>
            </w:r>
          </w:p>
        </w:tc>
        <w:tc>
          <w:tcPr>
            <w:tcW w:w="117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(44)</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(44)</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31 December 2017</w:t>
            </w:r>
          </w:p>
        </w:tc>
        <w:tc>
          <w:tcPr>
            <w:tcW w:w="117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5,231</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718</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3,167</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3,177</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6,493</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18,786</w:t>
            </w:r>
          </w:p>
        </w:tc>
      </w:tr>
      <w:tr w:rsidR="00D71522" w:rsidRPr="00D71522" w:rsidTr="00D65CAA">
        <w:tc>
          <w:tcPr>
            <w:tcW w:w="3330" w:type="dxa"/>
            <w:gridSpan w:val="2"/>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b/>
                <w:bCs/>
                <w:sz w:val="16"/>
                <w:szCs w:val="16"/>
              </w:rPr>
              <w:t>Accumulated depreciation</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1 January 2016</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902</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324</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1,361</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723</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1,234</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4,544</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D71522">
              <w:rPr>
                <w:rFonts w:ascii="Arial" w:eastAsia="Times New Roman" w:hAnsi="Arial" w:cs="Arial"/>
                <w:sz w:val="16"/>
                <w:szCs w:val="16"/>
              </w:rPr>
              <w:t>Depreciation for the year</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662</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114</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349</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369</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649</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2,143</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D71522">
              <w:rPr>
                <w:rFonts w:ascii="Arial" w:eastAsia="Times New Roman" w:hAnsi="Arial" w:cs="Arial"/>
                <w:sz w:val="16"/>
                <w:szCs w:val="16"/>
              </w:rPr>
              <w:t>Depreciation for disposals</w:t>
            </w:r>
          </w:p>
        </w:tc>
        <w:tc>
          <w:tcPr>
            <w:tcW w:w="117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(29)</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(29)</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D71522">
              <w:rPr>
                <w:rFonts w:ascii="Arial" w:eastAsia="Times New Roman" w:hAnsi="Arial" w:cs="Arial"/>
                <w:sz w:val="16"/>
                <w:szCs w:val="16"/>
              </w:rPr>
              <w:t>31 December 2016</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1,564</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438</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1,681</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1,092</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1,883</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6,658</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D71522">
              <w:rPr>
                <w:rFonts w:ascii="Arial" w:eastAsia="Times New Roman" w:hAnsi="Arial" w:cs="Arial"/>
                <w:sz w:val="16"/>
                <w:szCs w:val="16"/>
              </w:rPr>
              <w:t>Depreciation for the year</w:t>
            </w:r>
          </w:p>
        </w:tc>
        <w:tc>
          <w:tcPr>
            <w:tcW w:w="1170"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1,011</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121</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481</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565</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649</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2,827</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108"/>
              <w:jc w:val="both"/>
              <w:textAlignment w:val="baseline"/>
              <w:rPr>
                <w:rFonts w:ascii="Arial" w:eastAsia="Times New Roman" w:hAnsi="Arial" w:cs="Arial"/>
                <w:sz w:val="16"/>
                <w:szCs w:val="16"/>
              </w:rPr>
            </w:pPr>
            <w:r w:rsidRPr="00D71522">
              <w:rPr>
                <w:rFonts w:ascii="Arial" w:eastAsia="Times New Roman" w:hAnsi="Arial" w:cs="Arial"/>
                <w:sz w:val="16"/>
                <w:szCs w:val="16"/>
              </w:rPr>
              <w:t>Depreciation for disposals</w:t>
            </w:r>
          </w:p>
        </w:tc>
        <w:tc>
          <w:tcPr>
            <w:tcW w:w="1170"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(38)</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8"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D71522">
              <w:rPr>
                <w:rFonts w:ascii="Arial" w:eastAsia="Times New Roman" w:hAnsi="Arial" w:cs="Arial"/>
                <w:sz w:val="16"/>
                <w:szCs w:val="16"/>
              </w:rPr>
              <w:t>(38)</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31 December 2017</w:t>
            </w:r>
          </w:p>
        </w:tc>
        <w:tc>
          <w:tcPr>
            <w:tcW w:w="1170"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2,575</w:t>
            </w:r>
          </w:p>
        </w:tc>
        <w:tc>
          <w:tcPr>
            <w:tcW w:w="1119"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559</w:t>
            </w:r>
          </w:p>
        </w:tc>
        <w:tc>
          <w:tcPr>
            <w:tcW w:w="1118"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2,124</w:t>
            </w:r>
          </w:p>
        </w:tc>
        <w:tc>
          <w:tcPr>
            <w:tcW w:w="1119"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1,657</w:t>
            </w:r>
          </w:p>
        </w:tc>
        <w:tc>
          <w:tcPr>
            <w:tcW w:w="1118"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2,532</w:t>
            </w:r>
          </w:p>
        </w:tc>
        <w:tc>
          <w:tcPr>
            <w:tcW w:w="1119"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9,447</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b/>
                <w:bCs/>
                <w:sz w:val="16"/>
                <w:szCs w:val="16"/>
                <w:cs/>
              </w:rPr>
            </w:pPr>
            <w:r w:rsidRPr="00D71522">
              <w:rPr>
                <w:rFonts w:ascii="Arial" w:eastAsia="Times New Roman" w:hAnsi="Arial" w:cs="Arial"/>
                <w:b/>
                <w:bCs/>
                <w:sz w:val="16"/>
                <w:szCs w:val="16"/>
              </w:rPr>
              <w:t>Net book value</w:t>
            </w:r>
          </w:p>
        </w:tc>
        <w:tc>
          <w:tcPr>
            <w:tcW w:w="1170" w:type="dxa"/>
            <w:vAlign w:val="bottom"/>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97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31 December 2016</w:t>
            </w:r>
          </w:p>
        </w:tc>
        <w:tc>
          <w:tcPr>
            <w:tcW w:w="1170"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1,961</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264</w:t>
            </w:r>
          </w:p>
        </w:tc>
        <w:tc>
          <w:tcPr>
            <w:tcW w:w="1118"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565</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1,845</w:t>
            </w:r>
          </w:p>
        </w:tc>
        <w:tc>
          <w:tcPr>
            <w:tcW w:w="1118"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4,610</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920</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10,165</w:t>
            </w:r>
          </w:p>
        </w:tc>
      </w:tr>
      <w:tr w:rsidR="00D71522" w:rsidRPr="00D71522" w:rsidTr="00D65CAA">
        <w:tc>
          <w:tcPr>
            <w:tcW w:w="2160" w:type="dxa"/>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31 December 2017</w:t>
            </w:r>
          </w:p>
        </w:tc>
        <w:tc>
          <w:tcPr>
            <w:tcW w:w="1170"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2,656</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159</w:t>
            </w:r>
          </w:p>
        </w:tc>
        <w:tc>
          <w:tcPr>
            <w:tcW w:w="1118"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1,043</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1,520</w:t>
            </w:r>
          </w:p>
        </w:tc>
        <w:tc>
          <w:tcPr>
            <w:tcW w:w="1118"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3,961</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9,339</w:t>
            </w:r>
          </w:p>
        </w:tc>
      </w:tr>
      <w:tr w:rsidR="00D71522" w:rsidRPr="00D71522" w:rsidTr="00D65CAA">
        <w:tc>
          <w:tcPr>
            <w:tcW w:w="4449" w:type="dxa"/>
            <w:gridSpan w:val="3"/>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b/>
                <w:bCs/>
                <w:sz w:val="16"/>
                <w:szCs w:val="16"/>
              </w:rPr>
              <w:t>Depreciation charge for the year</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D71522" w:rsidRPr="00D71522" w:rsidTr="00D65CAA">
        <w:tc>
          <w:tcPr>
            <w:tcW w:w="4449" w:type="dxa"/>
            <w:gridSpan w:val="3"/>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2016 (Included in administrative expenses)</w:t>
            </w: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2,143</w:t>
            </w:r>
          </w:p>
        </w:tc>
      </w:tr>
      <w:tr w:rsidR="00D71522" w:rsidRPr="00D71522" w:rsidTr="00D65CAA">
        <w:tc>
          <w:tcPr>
            <w:tcW w:w="3330" w:type="dxa"/>
            <w:gridSpan w:val="2"/>
            <w:vAlign w:val="bottom"/>
          </w:tcPr>
          <w:p w:rsidR="00D71522" w:rsidRPr="00D71522" w:rsidRDefault="00D71522" w:rsidP="00D71522">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D71522">
              <w:rPr>
                <w:rFonts w:ascii="Arial" w:eastAsia="Times New Roman" w:hAnsi="Arial" w:cs="Arial"/>
                <w:sz w:val="16"/>
                <w:szCs w:val="16"/>
              </w:rPr>
              <w:t>2017 (Included in administrative expenses)</w:t>
            </w: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rsidR="00D71522" w:rsidRPr="00D71522" w:rsidRDefault="00D71522" w:rsidP="00D71522">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cs/>
              </w:rPr>
              <w:t>2,82</w:t>
            </w:r>
            <w:r w:rsidRPr="00D71522">
              <w:rPr>
                <w:rFonts w:ascii="Arial" w:eastAsia="Times New Roman" w:hAnsi="Arial" w:cs="Arial"/>
                <w:sz w:val="16"/>
                <w:szCs w:val="16"/>
              </w:rPr>
              <w:t>7</w:t>
            </w:r>
          </w:p>
        </w:tc>
      </w:tr>
    </w:tbl>
    <w:p w:rsidR="00D71522" w:rsidRPr="00D71522" w:rsidRDefault="00D71522" w:rsidP="00D71522">
      <w:pPr>
        <w:tabs>
          <w:tab w:val="left" w:pos="900"/>
          <w:tab w:val="left" w:pos="2160"/>
          <w:tab w:val="left" w:pos="2880"/>
        </w:tabs>
        <w:overflowPunct w:val="0"/>
        <w:autoSpaceDE w:val="0"/>
        <w:autoSpaceDN w:val="0"/>
        <w:adjustRightInd w:val="0"/>
        <w:spacing w:before="240" w:after="120" w:line="380" w:lineRule="exact"/>
        <w:ind w:left="547" w:right="-43"/>
        <w:jc w:val="both"/>
        <w:textAlignment w:val="baseline"/>
        <w:rPr>
          <w:rFonts w:ascii="Arial" w:eastAsia="Times New Roman" w:hAnsi="Arial" w:cs="Arial"/>
          <w:szCs w:val="22"/>
        </w:rPr>
      </w:pPr>
      <w:r w:rsidRPr="00D71522">
        <w:rPr>
          <w:rFonts w:ascii="Arial" w:eastAsia="Times New Roman" w:hAnsi="Arial" w:cs="Arial"/>
          <w:szCs w:val="22"/>
        </w:rPr>
        <w:t>As at 31 December 2017, the Company had motor vehicle, acquired under finance lease agreement, with net book value amounting to Baht 1.9 million (2016: Baht 2.2 million).</w:t>
      </w:r>
    </w:p>
    <w:p w:rsidR="00D71522" w:rsidRPr="00D71522" w:rsidRDefault="00D71522" w:rsidP="00D71522">
      <w:pPr>
        <w:tabs>
          <w:tab w:val="left" w:pos="900"/>
          <w:tab w:val="left" w:pos="2160"/>
          <w:tab w:val="left" w:pos="2880"/>
        </w:tabs>
        <w:overflowPunct w:val="0"/>
        <w:autoSpaceDE w:val="0"/>
        <w:autoSpaceDN w:val="0"/>
        <w:adjustRightInd w:val="0"/>
        <w:spacing w:before="120" w:after="120" w:line="380" w:lineRule="exact"/>
        <w:ind w:left="547" w:right="-43"/>
        <w:jc w:val="both"/>
        <w:textAlignment w:val="baseline"/>
        <w:rPr>
          <w:rFonts w:ascii="Arial" w:eastAsia="Times New Roman" w:hAnsi="Arial" w:cs="Arial"/>
          <w:szCs w:val="22"/>
        </w:rPr>
      </w:pPr>
      <w:r w:rsidRPr="00D71522">
        <w:rPr>
          <w:rFonts w:ascii="Arial" w:eastAsia="Times New Roman" w:hAnsi="Arial" w:cs="Arial"/>
          <w:szCs w:val="22"/>
        </w:rPr>
        <w:t>As at 31 December 2017, certain furniture, computer and office equipment have been fully depreciated but are still in use. The gross carrying amount before deducting accumulated depreciation of those assets amounted to approximately Baht 1.8 million (2016: Baht 1.2 million).</w:t>
      </w:r>
    </w:p>
    <w:p w:rsidR="00D71522" w:rsidRPr="00D71522" w:rsidRDefault="00D71522" w:rsidP="00D71522">
      <w:pPr>
        <w:spacing w:before="120" w:after="120" w:line="380" w:lineRule="exact"/>
        <w:ind w:left="547" w:hanging="547"/>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17.</w:t>
      </w:r>
      <w:r w:rsidRPr="00D71522">
        <w:rPr>
          <w:rFonts w:ascii="Arial" w:eastAsia="Times New Roman" w:hAnsi="Arial" w:cs="Arial"/>
          <w:b/>
          <w:bCs/>
          <w:szCs w:val="22"/>
        </w:rPr>
        <w:tab/>
        <w:t>Intangible assets</w:t>
      </w:r>
    </w:p>
    <w:tbl>
      <w:tblPr>
        <w:tblW w:w="9000" w:type="dxa"/>
        <w:tblInd w:w="450" w:type="dxa"/>
        <w:tblLayout w:type="fixed"/>
        <w:tblLook w:val="0000" w:firstRow="0" w:lastRow="0" w:firstColumn="0" w:lastColumn="0" w:noHBand="0" w:noVBand="0"/>
      </w:tblPr>
      <w:tblGrid>
        <w:gridCol w:w="4410"/>
        <w:gridCol w:w="269"/>
        <w:gridCol w:w="1261"/>
        <w:gridCol w:w="1530"/>
        <w:gridCol w:w="1530"/>
      </w:tblGrid>
      <w:tr w:rsidR="00D71522" w:rsidRPr="00D71522" w:rsidTr="0081759B">
        <w:tc>
          <w:tcPr>
            <w:tcW w:w="4679" w:type="dxa"/>
            <w:gridSpan w:val="2"/>
            <w:vAlign w:val="bottom"/>
          </w:tcPr>
          <w:p w:rsidR="00D71522" w:rsidRPr="00D71522" w:rsidRDefault="00D71522" w:rsidP="00D71522">
            <w:pPr>
              <w:overflowPunct w:val="0"/>
              <w:autoSpaceDE w:val="0"/>
              <w:autoSpaceDN w:val="0"/>
              <w:adjustRightInd w:val="0"/>
              <w:spacing w:after="0" w:line="380" w:lineRule="exact"/>
              <w:ind w:right="-14"/>
              <w:jc w:val="thaiDistribute"/>
              <w:textAlignment w:val="baseline"/>
              <w:rPr>
                <w:rFonts w:ascii="Arial" w:eastAsia="Times New Roman" w:hAnsi="Arial" w:cs="Arial"/>
                <w:sz w:val="20"/>
                <w:szCs w:val="20"/>
                <w:u w:val="single"/>
              </w:rPr>
            </w:pPr>
          </w:p>
        </w:tc>
        <w:tc>
          <w:tcPr>
            <w:tcW w:w="4321" w:type="dxa"/>
            <w:gridSpan w:val="3"/>
            <w:vAlign w:val="bottom"/>
          </w:tcPr>
          <w:p w:rsidR="00D71522" w:rsidRPr="00D71522" w:rsidRDefault="00D71522" w:rsidP="00D71522">
            <w:pPr>
              <w:tabs>
                <w:tab w:val="left" w:pos="900"/>
                <w:tab w:val="left" w:pos="2160"/>
                <w:tab w:val="left" w:pos="2880"/>
              </w:tabs>
              <w:overflowPunct w:val="0"/>
              <w:autoSpaceDE w:val="0"/>
              <w:autoSpaceDN w:val="0"/>
              <w:adjustRightInd w:val="0"/>
              <w:spacing w:after="0" w:line="380" w:lineRule="exact"/>
              <w:ind w:right="-43"/>
              <w:jc w:val="right"/>
              <w:textAlignment w:val="baseline"/>
              <w:rPr>
                <w:rFonts w:ascii="Arial" w:eastAsia="Times New Roman" w:hAnsi="Arial" w:cs="Arial"/>
                <w:sz w:val="20"/>
                <w:szCs w:val="20"/>
              </w:rPr>
            </w:pPr>
            <w:r w:rsidRPr="00D71522">
              <w:rPr>
                <w:rFonts w:ascii="Arial" w:eastAsia="Times New Roman" w:hAnsi="Arial" w:cs="Arial"/>
                <w:sz w:val="20"/>
                <w:szCs w:val="20"/>
                <w:cs/>
              </w:rPr>
              <w:t xml:space="preserve"> (</w:t>
            </w: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Thousand Baht</w:t>
            </w:r>
            <w:r w:rsidRPr="00D71522">
              <w:rPr>
                <w:rFonts w:ascii="Arial" w:eastAsia="Times New Roman" w:hAnsi="Arial" w:cs="Arial"/>
                <w:sz w:val="20"/>
                <w:szCs w:val="20"/>
                <w:cs/>
              </w:rPr>
              <w:t>)</w:t>
            </w:r>
          </w:p>
        </w:tc>
      </w:tr>
      <w:tr w:rsidR="00D71522" w:rsidRPr="00D71522" w:rsidTr="0081759B">
        <w:tc>
          <w:tcPr>
            <w:tcW w:w="4410" w:type="dxa"/>
            <w:vAlign w:val="bottom"/>
          </w:tcPr>
          <w:p w:rsidR="00D71522" w:rsidRPr="00D71522" w:rsidRDefault="00D71522" w:rsidP="00D71522">
            <w:pPr>
              <w:overflowPunct w:val="0"/>
              <w:autoSpaceDE w:val="0"/>
              <w:autoSpaceDN w:val="0"/>
              <w:adjustRightInd w:val="0"/>
              <w:spacing w:after="0" w:line="380" w:lineRule="exact"/>
              <w:ind w:right="-14"/>
              <w:jc w:val="thaiDistribute"/>
              <w:textAlignment w:val="baseline"/>
              <w:rPr>
                <w:rFonts w:ascii="Arial" w:eastAsia="Times New Roman" w:hAnsi="Arial" w:cs="Arial"/>
                <w:sz w:val="20"/>
                <w:szCs w:val="20"/>
                <w:u w:val="single"/>
              </w:rPr>
            </w:pPr>
            <w:r w:rsidRPr="00D71522">
              <w:rPr>
                <w:rFonts w:ascii="Arial" w:eastAsia="Times New Roman" w:hAnsi="Arial" w:cs="Arial"/>
                <w:sz w:val="20"/>
                <w:szCs w:val="20"/>
              </w:rPr>
              <w:br w:type="page"/>
            </w:r>
          </w:p>
        </w:tc>
        <w:tc>
          <w:tcPr>
            <w:tcW w:w="1530" w:type="dxa"/>
            <w:gridSpan w:val="2"/>
            <w:vAlign w:val="bottom"/>
          </w:tcPr>
          <w:p w:rsidR="00D71522" w:rsidRPr="00D71522" w:rsidRDefault="00D71522" w:rsidP="00D71522">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Computer software</w:t>
            </w:r>
          </w:p>
        </w:tc>
        <w:tc>
          <w:tcPr>
            <w:tcW w:w="1530" w:type="dxa"/>
            <w:vAlign w:val="bottom"/>
          </w:tcPr>
          <w:p w:rsidR="00D71522" w:rsidRPr="00D71522" w:rsidRDefault="00D71522" w:rsidP="00D71522">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Computer software under installation</w:t>
            </w:r>
          </w:p>
        </w:tc>
        <w:tc>
          <w:tcPr>
            <w:tcW w:w="1530" w:type="dxa"/>
            <w:vAlign w:val="bottom"/>
          </w:tcPr>
          <w:p w:rsidR="00D71522" w:rsidRPr="00D71522" w:rsidRDefault="00D71522" w:rsidP="00D71522">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Total</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b/>
                <w:bCs/>
                <w:sz w:val="20"/>
                <w:szCs w:val="20"/>
              </w:rPr>
            </w:pPr>
            <w:r w:rsidRPr="00D71522">
              <w:rPr>
                <w:rFonts w:ascii="Arial" w:eastAsia="Times New Roman" w:hAnsi="Arial" w:cs="Arial"/>
                <w:b/>
                <w:bCs/>
                <w:sz w:val="20"/>
                <w:szCs w:val="20"/>
              </w:rPr>
              <w:t xml:space="preserve">Cost </w:t>
            </w:r>
          </w:p>
        </w:tc>
        <w:tc>
          <w:tcPr>
            <w:tcW w:w="1530" w:type="dxa"/>
            <w:gridSpan w:val="2"/>
            <w:vAlign w:val="bottom"/>
          </w:tcPr>
          <w:p w:rsidR="00D71522" w:rsidRPr="00D71522" w:rsidRDefault="00D71522" w:rsidP="00D71522">
            <w:pPr>
              <w:tabs>
                <w:tab w:val="decimal" w:pos="994"/>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p>
        </w:tc>
        <w:tc>
          <w:tcPr>
            <w:tcW w:w="1530" w:type="dxa"/>
            <w:vAlign w:val="bottom"/>
          </w:tcPr>
          <w:p w:rsidR="00D71522" w:rsidRPr="00D71522" w:rsidRDefault="00D71522" w:rsidP="00D71522">
            <w:pPr>
              <w:tabs>
                <w:tab w:val="decimal" w:pos="1062"/>
              </w:tabs>
              <w:overflowPunct w:val="0"/>
              <w:autoSpaceDE w:val="0"/>
              <w:autoSpaceDN w:val="0"/>
              <w:adjustRightInd w:val="0"/>
              <w:spacing w:after="0" w:line="380" w:lineRule="exact"/>
              <w:ind w:right="-14"/>
              <w:jc w:val="thaiDistribute"/>
              <w:textAlignment w:val="baseline"/>
              <w:rPr>
                <w:rFonts w:ascii="Arial" w:eastAsia="Times New Roman" w:hAnsi="Arial" w:cs="Arial"/>
                <w:sz w:val="20"/>
                <w:szCs w:val="20"/>
              </w:rPr>
            </w:pPr>
          </w:p>
        </w:tc>
        <w:tc>
          <w:tcPr>
            <w:tcW w:w="1530" w:type="dxa"/>
            <w:vAlign w:val="bottom"/>
          </w:tcPr>
          <w:p w:rsidR="00D71522" w:rsidRPr="00D71522" w:rsidRDefault="00D71522" w:rsidP="00D71522">
            <w:pPr>
              <w:tabs>
                <w:tab w:val="decimal" w:pos="1062"/>
              </w:tabs>
              <w:overflowPunct w:val="0"/>
              <w:autoSpaceDE w:val="0"/>
              <w:autoSpaceDN w:val="0"/>
              <w:adjustRightInd w:val="0"/>
              <w:spacing w:after="0" w:line="380" w:lineRule="exact"/>
              <w:ind w:right="-14"/>
              <w:jc w:val="thaiDistribute"/>
              <w:textAlignment w:val="baseline"/>
              <w:rPr>
                <w:rFonts w:ascii="Arial" w:eastAsia="Times New Roman" w:hAnsi="Arial" w:cs="Arial"/>
                <w:sz w:val="20"/>
                <w:szCs w:val="20"/>
              </w:rPr>
            </w:pP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1 January 2016</w:t>
            </w:r>
          </w:p>
        </w:tc>
        <w:tc>
          <w:tcPr>
            <w:tcW w:w="1530" w:type="dxa"/>
            <w:gridSpan w:val="2"/>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1,969</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95</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2,064</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 xml:space="preserve">Additions </w:t>
            </w:r>
          </w:p>
        </w:tc>
        <w:tc>
          <w:tcPr>
            <w:tcW w:w="1530" w:type="dxa"/>
            <w:gridSpan w:val="2"/>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90</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2,413</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2,503</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Transferred in (out)</w:t>
            </w:r>
          </w:p>
        </w:tc>
        <w:tc>
          <w:tcPr>
            <w:tcW w:w="1530" w:type="dxa"/>
            <w:gridSpan w:val="2"/>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48</w:t>
            </w:r>
          </w:p>
        </w:tc>
        <w:tc>
          <w:tcPr>
            <w:tcW w:w="1530" w:type="dxa"/>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(48)</w:t>
            </w:r>
          </w:p>
        </w:tc>
        <w:tc>
          <w:tcPr>
            <w:tcW w:w="1530" w:type="dxa"/>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31 December 2016</w:t>
            </w:r>
          </w:p>
        </w:tc>
        <w:tc>
          <w:tcPr>
            <w:tcW w:w="1530" w:type="dxa"/>
            <w:gridSpan w:val="2"/>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2,107</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2,460</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4,567</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Additions</w:t>
            </w:r>
          </w:p>
        </w:tc>
        <w:tc>
          <w:tcPr>
            <w:tcW w:w="1530" w:type="dxa"/>
            <w:gridSpan w:val="2"/>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916</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1,795</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w:t>
            </w:r>
            <w:r w:rsidRPr="00D71522">
              <w:rPr>
                <w:rFonts w:ascii="Arial" w:eastAsia="Times New Roman" w:hAnsi="Arial" w:cs="Arial"/>
                <w:sz w:val="20"/>
                <w:szCs w:val="20"/>
                <w:cs/>
              </w:rPr>
              <w:t>,</w:t>
            </w:r>
            <w:r w:rsidRPr="00D71522">
              <w:rPr>
                <w:rFonts w:ascii="Arial" w:eastAsia="Times New Roman" w:hAnsi="Arial" w:cs="Arial"/>
                <w:sz w:val="20"/>
                <w:szCs w:val="20"/>
              </w:rPr>
              <w:t>711</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Transferred in (out)</w:t>
            </w:r>
          </w:p>
        </w:tc>
        <w:tc>
          <w:tcPr>
            <w:tcW w:w="1530" w:type="dxa"/>
            <w:gridSpan w:val="2"/>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420</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(42</w:t>
            </w:r>
            <w:r w:rsidRPr="00D71522">
              <w:rPr>
                <w:rFonts w:ascii="Arial" w:eastAsia="Times New Roman" w:hAnsi="Arial" w:cs="Arial"/>
                <w:sz w:val="20"/>
                <w:szCs w:val="20"/>
              </w:rPr>
              <w:t>0</w:t>
            </w:r>
            <w:r w:rsidRPr="00D71522">
              <w:rPr>
                <w:rFonts w:ascii="Arial" w:eastAsia="Times New Roman" w:hAnsi="Arial" w:cs="Arial"/>
                <w:sz w:val="20"/>
                <w:szCs w:val="20"/>
                <w:cs/>
              </w:rPr>
              <w:t>)</w:t>
            </w: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cs/>
              </w:rPr>
            </w:pPr>
            <w:r w:rsidRPr="00D71522">
              <w:rPr>
                <w:rFonts w:ascii="Arial" w:eastAsia="Times New Roman" w:hAnsi="Arial" w:cs="Arial"/>
                <w:sz w:val="20"/>
                <w:szCs w:val="20"/>
                <w:cs/>
              </w:rPr>
              <w:t>-</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Disposals</w:t>
            </w:r>
          </w:p>
        </w:tc>
        <w:tc>
          <w:tcPr>
            <w:tcW w:w="1530" w:type="dxa"/>
            <w:gridSpan w:val="2"/>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530" w:type="dxa"/>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(2,040)</w:t>
            </w:r>
          </w:p>
        </w:tc>
        <w:tc>
          <w:tcPr>
            <w:tcW w:w="1530" w:type="dxa"/>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(2,</w:t>
            </w:r>
            <w:r w:rsidRPr="00D71522">
              <w:rPr>
                <w:rFonts w:ascii="Arial" w:eastAsia="Times New Roman" w:hAnsi="Arial" w:cs="Arial"/>
                <w:sz w:val="20"/>
                <w:szCs w:val="20"/>
              </w:rPr>
              <w:t>0</w:t>
            </w:r>
            <w:r w:rsidRPr="00D71522">
              <w:rPr>
                <w:rFonts w:ascii="Arial" w:eastAsia="Times New Roman" w:hAnsi="Arial" w:cs="Arial"/>
                <w:sz w:val="20"/>
                <w:szCs w:val="20"/>
                <w:cs/>
              </w:rPr>
              <w:t>4</w:t>
            </w:r>
            <w:r w:rsidRPr="00D71522">
              <w:rPr>
                <w:rFonts w:ascii="Arial" w:eastAsia="Times New Roman" w:hAnsi="Arial" w:cs="Arial"/>
                <w:sz w:val="20"/>
                <w:szCs w:val="20"/>
              </w:rPr>
              <w:t>0</w:t>
            </w:r>
            <w:r w:rsidRPr="00D71522">
              <w:rPr>
                <w:rFonts w:ascii="Arial" w:eastAsia="Times New Roman" w:hAnsi="Arial" w:cs="Arial"/>
                <w:sz w:val="20"/>
                <w:szCs w:val="20"/>
                <w:cs/>
              </w:rPr>
              <w:t>)</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31 December 2017</w:t>
            </w:r>
          </w:p>
        </w:tc>
        <w:tc>
          <w:tcPr>
            <w:tcW w:w="1530" w:type="dxa"/>
            <w:gridSpan w:val="2"/>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3,443</w:t>
            </w:r>
          </w:p>
        </w:tc>
        <w:tc>
          <w:tcPr>
            <w:tcW w:w="1530" w:type="dxa"/>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1,795</w:t>
            </w:r>
          </w:p>
        </w:tc>
        <w:tc>
          <w:tcPr>
            <w:tcW w:w="1530" w:type="dxa"/>
          </w:tcPr>
          <w:p w:rsidR="00D71522" w:rsidRPr="00D71522" w:rsidRDefault="00D71522" w:rsidP="00D71522">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5,23</w:t>
            </w:r>
            <w:r w:rsidRPr="00D71522">
              <w:rPr>
                <w:rFonts w:ascii="Arial" w:eastAsia="Times New Roman" w:hAnsi="Arial" w:cs="Arial"/>
                <w:sz w:val="20"/>
                <w:szCs w:val="20"/>
              </w:rPr>
              <w:t>8</w:t>
            </w:r>
          </w:p>
        </w:tc>
      </w:tr>
      <w:tr w:rsidR="00D71522" w:rsidRPr="00D71522" w:rsidTr="0081759B">
        <w:tc>
          <w:tcPr>
            <w:tcW w:w="4410" w:type="dxa"/>
          </w:tcPr>
          <w:p w:rsidR="00D71522" w:rsidRPr="00D71522" w:rsidRDefault="00D71522" w:rsidP="00D71522">
            <w:pPr>
              <w:tabs>
                <w:tab w:val="decimal" w:pos="1062"/>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b/>
                <w:bCs/>
                <w:sz w:val="20"/>
                <w:szCs w:val="20"/>
              </w:rPr>
              <w:t>Accumulated amortisation</w:t>
            </w:r>
          </w:p>
        </w:tc>
        <w:tc>
          <w:tcPr>
            <w:tcW w:w="1530" w:type="dxa"/>
            <w:gridSpan w:val="2"/>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530" w:type="dxa"/>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1 January 2016</w:t>
            </w:r>
          </w:p>
        </w:tc>
        <w:tc>
          <w:tcPr>
            <w:tcW w:w="1530" w:type="dxa"/>
            <w:gridSpan w:val="2"/>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736</w:t>
            </w:r>
          </w:p>
        </w:tc>
        <w:tc>
          <w:tcPr>
            <w:tcW w:w="1530" w:type="dxa"/>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530" w:type="dxa"/>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736</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Amortisation for the year</w:t>
            </w:r>
          </w:p>
        </w:tc>
        <w:tc>
          <w:tcPr>
            <w:tcW w:w="1530" w:type="dxa"/>
            <w:gridSpan w:val="2"/>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198</w:t>
            </w:r>
          </w:p>
        </w:tc>
        <w:tc>
          <w:tcPr>
            <w:tcW w:w="1530"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530"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198</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31 December 2016</w:t>
            </w:r>
          </w:p>
        </w:tc>
        <w:tc>
          <w:tcPr>
            <w:tcW w:w="1530" w:type="dxa"/>
            <w:gridSpan w:val="2"/>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934</w:t>
            </w:r>
          </w:p>
        </w:tc>
        <w:tc>
          <w:tcPr>
            <w:tcW w:w="1530" w:type="dxa"/>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530" w:type="dxa"/>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934</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43"/>
              <w:jc w:val="both"/>
              <w:textAlignment w:val="baseline"/>
              <w:rPr>
                <w:rFonts w:ascii="Arial" w:eastAsia="Times New Roman" w:hAnsi="Arial" w:cs="Arial"/>
                <w:sz w:val="20"/>
                <w:szCs w:val="20"/>
              </w:rPr>
            </w:pPr>
            <w:r w:rsidRPr="00D71522">
              <w:rPr>
                <w:rFonts w:ascii="Arial" w:eastAsia="Times New Roman" w:hAnsi="Arial" w:cs="Arial"/>
                <w:sz w:val="20"/>
                <w:szCs w:val="20"/>
              </w:rPr>
              <w:t>Amortisation for the year</w:t>
            </w:r>
          </w:p>
        </w:tc>
        <w:tc>
          <w:tcPr>
            <w:tcW w:w="1530" w:type="dxa"/>
            <w:gridSpan w:val="2"/>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224</w:t>
            </w:r>
          </w:p>
        </w:tc>
        <w:tc>
          <w:tcPr>
            <w:tcW w:w="1530"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w:t>
            </w:r>
          </w:p>
        </w:tc>
        <w:tc>
          <w:tcPr>
            <w:tcW w:w="1530"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224</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31 December 2017</w:t>
            </w:r>
          </w:p>
        </w:tc>
        <w:tc>
          <w:tcPr>
            <w:tcW w:w="1530" w:type="dxa"/>
            <w:gridSpan w:val="2"/>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1,158</w:t>
            </w:r>
          </w:p>
        </w:tc>
        <w:tc>
          <w:tcPr>
            <w:tcW w:w="1530"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w:t>
            </w:r>
          </w:p>
        </w:tc>
        <w:tc>
          <w:tcPr>
            <w:tcW w:w="1530" w:type="dxa"/>
            <w:vAlign w:val="bottom"/>
          </w:tcPr>
          <w:p w:rsidR="00D71522" w:rsidRPr="00D71522" w:rsidRDefault="00D71522" w:rsidP="00D71522">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1,158</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b/>
                <w:bCs/>
                <w:sz w:val="20"/>
                <w:szCs w:val="20"/>
                <w:cs/>
              </w:rPr>
            </w:pPr>
            <w:r w:rsidRPr="00D71522">
              <w:rPr>
                <w:rFonts w:ascii="Arial" w:eastAsia="Times New Roman" w:hAnsi="Arial" w:cs="Arial"/>
                <w:b/>
                <w:bCs/>
                <w:sz w:val="20"/>
                <w:szCs w:val="20"/>
              </w:rPr>
              <w:t>Net book value</w:t>
            </w:r>
          </w:p>
        </w:tc>
        <w:tc>
          <w:tcPr>
            <w:tcW w:w="1530" w:type="dxa"/>
            <w:gridSpan w:val="2"/>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530" w:type="dxa"/>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530" w:type="dxa"/>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31 December 2016</w:t>
            </w:r>
          </w:p>
        </w:tc>
        <w:tc>
          <w:tcPr>
            <w:tcW w:w="1530" w:type="dxa"/>
            <w:gridSpan w:val="2"/>
            <w:vAlign w:val="bottom"/>
          </w:tcPr>
          <w:p w:rsidR="00D71522" w:rsidRPr="00D71522" w:rsidRDefault="00D71522" w:rsidP="00D71522">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1,173</w:t>
            </w:r>
          </w:p>
        </w:tc>
        <w:tc>
          <w:tcPr>
            <w:tcW w:w="1530" w:type="dxa"/>
            <w:vAlign w:val="bottom"/>
          </w:tcPr>
          <w:p w:rsidR="00D71522" w:rsidRPr="00D71522" w:rsidRDefault="00D71522" w:rsidP="00D71522">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2,460</w:t>
            </w:r>
          </w:p>
        </w:tc>
        <w:tc>
          <w:tcPr>
            <w:tcW w:w="1530" w:type="dxa"/>
            <w:vAlign w:val="bottom"/>
          </w:tcPr>
          <w:p w:rsidR="00D71522" w:rsidRPr="00D71522" w:rsidRDefault="00D71522" w:rsidP="00D71522">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3,633</w:t>
            </w:r>
          </w:p>
        </w:tc>
      </w:tr>
      <w:tr w:rsidR="00D71522" w:rsidRPr="00D71522" w:rsidTr="0081759B">
        <w:tc>
          <w:tcPr>
            <w:tcW w:w="4410" w:type="dxa"/>
          </w:tcPr>
          <w:p w:rsidR="00D71522" w:rsidRPr="00D71522" w:rsidRDefault="00D71522" w:rsidP="00D71522">
            <w:pPr>
              <w:overflowPunct w:val="0"/>
              <w:autoSpaceDE w:val="0"/>
              <w:autoSpaceDN w:val="0"/>
              <w:adjustRightInd w:val="0"/>
              <w:spacing w:after="0" w:line="380" w:lineRule="exact"/>
              <w:ind w:right="-50"/>
              <w:jc w:val="both"/>
              <w:textAlignment w:val="baseline"/>
              <w:rPr>
                <w:rFonts w:ascii="Arial" w:eastAsia="Times New Roman" w:hAnsi="Arial" w:cs="Arial"/>
                <w:sz w:val="20"/>
                <w:szCs w:val="20"/>
              </w:rPr>
            </w:pPr>
            <w:r w:rsidRPr="00D71522">
              <w:rPr>
                <w:rFonts w:ascii="Arial" w:eastAsia="Times New Roman" w:hAnsi="Arial" w:cs="Arial"/>
                <w:sz w:val="20"/>
                <w:szCs w:val="20"/>
              </w:rPr>
              <w:t>31 December 2017</w:t>
            </w:r>
          </w:p>
        </w:tc>
        <w:tc>
          <w:tcPr>
            <w:tcW w:w="1530" w:type="dxa"/>
            <w:gridSpan w:val="2"/>
            <w:vAlign w:val="bottom"/>
          </w:tcPr>
          <w:p w:rsidR="00D71522" w:rsidRPr="00D71522" w:rsidRDefault="00D71522" w:rsidP="00D71522">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2,285</w:t>
            </w:r>
          </w:p>
        </w:tc>
        <w:tc>
          <w:tcPr>
            <w:tcW w:w="1530" w:type="dxa"/>
            <w:vAlign w:val="bottom"/>
          </w:tcPr>
          <w:p w:rsidR="00D71522" w:rsidRPr="00D71522" w:rsidRDefault="00D71522" w:rsidP="00D71522">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1,79</w:t>
            </w:r>
            <w:r w:rsidRPr="00D71522">
              <w:rPr>
                <w:rFonts w:ascii="Arial" w:eastAsia="Times New Roman" w:hAnsi="Arial" w:cs="Arial"/>
                <w:sz w:val="20"/>
                <w:szCs w:val="20"/>
              </w:rPr>
              <w:t>5</w:t>
            </w:r>
          </w:p>
        </w:tc>
        <w:tc>
          <w:tcPr>
            <w:tcW w:w="1530" w:type="dxa"/>
            <w:vAlign w:val="bottom"/>
          </w:tcPr>
          <w:p w:rsidR="00D71522" w:rsidRPr="00D71522" w:rsidRDefault="00D71522" w:rsidP="00D71522">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cs/>
              </w:rPr>
              <w:t>4,</w:t>
            </w:r>
            <w:r w:rsidRPr="00D71522">
              <w:rPr>
                <w:rFonts w:ascii="Arial" w:eastAsia="Times New Roman" w:hAnsi="Arial" w:cs="Arial"/>
                <w:sz w:val="20"/>
                <w:szCs w:val="20"/>
              </w:rPr>
              <w:t>080</w:t>
            </w: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As at 31 December 2017, the remaining useful live of computer software are 0 - 9.9</w:t>
      </w:r>
      <w:r w:rsidRPr="00D71522">
        <w:rPr>
          <w:rFonts w:ascii="Arial" w:eastAsia="Times New Roman" w:hAnsi="Arial" w:cs="Arial"/>
          <w:szCs w:val="22"/>
          <w:cs/>
        </w:rPr>
        <w:t xml:space="preserve"> </w:t>
      </w:r>
      <w:r w:rsidRPr="00D71522">
        <w:rPr>
          <w:rFonts w:ascii="Arial" w:eastAsia="Times New Roman" w:hAnsi="Arial" w:cs="Arial"/>
          <w:szCs w:val="22"/>
        </w:rPr>
        <w:t>years</w:t>
      </w:r>
    </w:p>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18.</w:t>
      </w:r>
      <w:r w:rsidRPr="00D71522">
        <w:rPr>
          <w:rFonts w:ascii="Arial" w:eastAsia="Times New Roman" w:hAnsi="Arial" w:cs="Arial"/>
          <w:b/>
          <w:bCs/>
          <w:szCs w:val="22"/>
        </w:rPr>
        <w:tab/>
        <w:t>Deferred tax assets and Income tax expenses</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t>18.1</w:t>
      </w:r>
      <w:r w:rsidRPr="00D71522">
        <w:rPr>
          <w:rFonts w:ascii="Arial" w:eastAsia="Times New Roman" w:hAnsi="Arial" w:cs="Arial"/>
          <w:b/>
          <w:bCs/>
          <w:szCs w:val="22"/>
        </w:rPr>
        <w:tab/>
        <w:t>Deferred tax assets</w:t>
      </w:r>
    </w:p>
    <w:p w:rsidR="00D71522" w:rsidRPr="00D71522" w:rsidRDefault="00D71522" w:rsidP="00D71522">
      <w:pPr>
        <w:spacing w:before="120" w:after="120" w:line="380" w:lineRule="exact"/>
        <w:ind w:left="547"/>
        <w:rPr>
          <w:rFonts w:ascii="Arial" w:eastAsia="Times New Roman" w:hAnsi="Arial" w:cs="Arial"/>
          <w:szCs w:val="22"/>
        </w:rPr>
      </w:pPr>
      <w:r w:rsidRPr="00D71522">
        <w:rPr>
          <w:rFonts w:ascii="Arial" w:eastAsia="Times New Roman" w:hAnsi="Arial" w:cs="Arial"/>
          <w:szCs w:val="22"/>
        </w:rPr>
        <w:t>As at 31 December 2017 and 2016, the components of deferred tax assets and deferred tax liabilities are as follows:</w:t>
      </w:r>
    </w:p>
    <w:tbl>
      <w:tblPr>
        <w:tblW w:w="9090" w:type="dxa"/>
        <w:tblInd w:w="450" w:type="dxa"/>
        <w:tblLayout w:type="fixed"/>
        <w:tblLook w:val="01E0" w:firstRow="1" w:lastRow="1" w:firstColumn="1" w:lastColumn="1" w:noHBand="0" w:noVBand="0"/>
      </w:tblPr>
      <w:tblGrid>
        <w:gridCol w:w="5670"/>
        <w:gridCol w:w="1710"/>
        <w:gridCol w:w="1710"/>
      </w:tblGrid>
      <w:tr w:rsidR="00D71522" w:rsidRPr="00D71522" w:rsidTr="0081759B">
        <w:tc>
          <w:tcPr>
            <w:tcW w:w="5670" w:type="dxa"/>
            <w:vAlign w:val="bottom"/>
          </w:tcPr>
          <w:p w:rsidR="00D71522" w:rsidRPr="00D71522" w:rsidRDefault="00D71522" w:rsidP="00D71522">
            <w:pPr>
              <w:tabs>
                <w:tab w:val="left" w:pos="1440"/>
              </w:tabs>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3420" w:type="dxa"/>
            <w:gridSpan w:val="2"/>
            <w:vAlign w:val="bottom"/>
          </w:tcPr>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sz w:val="20"/>
                <w:szCs w:val="20"/>
              </w:rPr>
            </w:pPr>
            <w:r w:rsidRPr="00D71522">
              <w:rPr>
                <w:rFonts w:ascii="Arial" w:eastAsia="Times New Roman" w:hAnsi="Arial" w:cs="Arial"/>
                <w:sz w:val="20"/>
                <w:szCs w:val="20"/>
              </w:rPr>
              <w:t>(Unit: Thousand Baht)</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cs/>
              </w:rPr>
            </w:pPr>
          </w:p>
        </w:tc>
        <w:tc>
          <w:tcPr>
            <w:tcW w:w="1710" w:type="dxa"/>
            <w:tcBorders>
              <w:top w:val="nil"/>
              <w:left w:val="nil"/>
              <w:bottom w:val="nil"/>
            </w:tcBorders>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710" w:type="dxa"/>
            <w:tcBorders>
              <w:top w:val="nil"/>
              <w:bottom w:val="nil"/>
            </w:tcBorders>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 xml:space="preserve">2016    </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jc w:val="thaiDistribute"/>
              <w:textAlignment w:val="baseline"/>
              <w:rPr>
                <w:rFonts w:ascii="Arial" w:eastAsia="Times New Roman" w:hAnsi="Arial" w:cs="Arial"/>
                <w:b/>
                <w:bCs/>
                <w:sz w:val="20"/>
                <w:szCs w:val="20"/>
              </w:rPr>
            </w:pPr>
            <w:r w:rsidRPr="00D71522">
              <w:rPr>
                <w:rFonts w:ascii="Arial" w:eastAsia="Times New Roman" w:hAnsi="Arial" w:cs="Arial"/>
                <w:b/>
                <w:bCs/>
                <w:sz w:val="20"/>
                <w:szCs w:val="20"/>
              </w:rPr>
              <w:t>Deferred tax assets</w:t>
            </w:r>
          </w:p>
        </w:tc>
        <w:tc>
          <w:tcPr>
            <w:tcW w:w="1710" w:type="dxa"/>
            <w:tcBorders>
              <w:top w:val="nil"/>
              <w:left w:val="nil"/>
              <w:bottom w:val="nil"/>
            </w:tcBorders>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c>
          <w:tcPr>
            <w:tcW w:w="1710" w:type="dxa"/>
            <w:tcBorders>
              <w:top w:val="nil"/>
              <w:bottom w:val="nil"/>
            </w:tcBorders>
            <w:vAlign w:val="bottom"/>
          </w:tcPr>
          <w:p w:rsidR="00D71522" w:rsidRPr="00D71522" w:rsidRDefault="00D71522" w:rsidP="00D71522">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20"/>
                <w:szCs w:val="20"/>
              </w:rPr>
            </w:pP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1440"/>
              </w:tabs>
              <w:overflowPunct w:val="0"/>
              <w:autoSpaceDE w:val="0"/>
              <w:autoSpaceDN w:val="0"/>
              <w:adjustRightInd w:val="0"/>
              <w:spacing w:after="0" w:line="380" w:lineRule="exact"/>
              <w:ind w:left="222" w:hanging="180"/>
              <w:textAlignment w:val="baseline"/>
              <w:rPr>
                <w:rFonts w:ascii="Arial" w:eastAsia="Times New Roman" w:hAnsi="Arial" w:cs="Arial"/>
                <w:sz w:val="20"/>
                <w:szCs w:val="20"/>
              </w:rPr>
            </w:pPr>
            <w:r w:rsidRPr="00D71522">
              <w:rPr>
                <w:rFonts w:ascii="Arial" w:eastAsia="Times New Roman" w:hAnsi="Arial" w:cs="Arial"/>
                <w:sz w:val="20"/>
                <w:szCs w:val="20"/>
              </w:rPr>
              <w:t>Allowance for doubtful accounts</w:t>
            </w:r>
          </w:p>
        </w:tc>
        <w:tc>
          <w:tcPr>
            <w:tcW w:w="1710" w:type="dxa"/>
            <w:tcBorders>
              <w:top w:val="nil"/>
              <w:left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cs/>
              </w:rPr>
              <w:t>22</w:t>
            </w:r>
            <w:r w:rsidRPr="00D71522">
              <w:rPr>
                <w:rFonts w:ascii="Arial" w:eastAsia="Times New Roman" w:hAnsi="Arial" w:cs="Arial"/>
                <w:spacing w:val="-4"/>
                <w:sz w:val="20"/>
                <w:szCs w:val="20"/>
              </w:rPr>
              <w:t>,059</w:t>
            </w:r>
          </w:p>
        </w:tc>
        <w:tc>
          <w:tcPr>
            <w:tcW w:w="1710" w:type="dxa"/>
            <w:tcBorders>
              <w:top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10,365</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1440"/>
              </w:tabs>
              <w:overflowPunct w:val="0"/>
              <w:autoSpaceDE w:val="0"/>
              <w:autoSpaceDN w:val="0"/>
              <w:adjustRightInd w:val="0"/>
              <w:spacing w:after="0" w:line="380" w:lineRule="exact"/>
              <w:ind w:left="222" w:hanging="180"/>
              <w:textAlignment w:val="baseline"/>
              <w:rPr>
                <w:rFonts w:ascii="Arial" w:eastAsia="Times New Roman" w:hAnsi="Arial" w:cs="Arial"/>
                <w:sz w:val="20"/>
                <w:szCs w:val="20"/>
              </w:rPr>
            </w:pPr>
            <w:r w:rsidRPr="00D71522">
              <w:rPr>
                <w:rFonts w:ascii="Arial" w:eastAsia="Times New Roman" w:hAnsi="Arial" w:cs="Arial"/>
                <w:sz w:val="20"/>
                <w:szCs w:val="20"/>
              </w:rPr>
              <w:t>Provision for long-term employee benefits</w:t>
            </w:r>
          </w:p>
        </w:tc>
        <w:tc>
          <w:tcPr>
            <w:tcW w:w="1710" w:type="dxa"/>
            <w:tcBorders>
              <w:top w:val="nil"/>
              <w:left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1,120</w:t>
            </w:r>
          </w:p>
        </w:tc>
        <w:tc>
          <w:tcPr>
            <w:tcW w:w="1710" w:type="dxa"/>
            <w:tcBorders>
              <w:top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872</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1440"/>
              </w:tabs>
              <w:overflowPunct w:val="0"/>
              <w:autoSpaceDE w:val="0"/>
              <w:autoSpaceDN w:val="0"/>
              <w:adjustRightInd w:val="0"/>
              <w:spacing w:after="0" w:line="380" w:lineRule="exact"/>
              <w:ind w:left="162" w:hanging="120"/>
              <w:textAlignment w:val="baseline"/>
              <w:rPr>
                <w:rFonts w:ascii="Arial" w:eastAsia="Times New Roman" w:hAnsi="Arial" w:cs="Arial"/>
                <w:sz w:val="20"/>
                <w:szCs w:val="20"/>
              </w:rPr>
            </w:pPr>
            <w:r w:rsidRPr="00D71522">
              <w:rPr>
                <w:rFonts w:ascii="Arial" w:eastAsia="Times New Roman" w:hAnsi="Arial" w:cs="Arial"/>
                <w:sz w:val="20"/>
                <w:szCs w:val="20"/>
              </w:rPr>
              <w:t>Deferred initial fees income from financial lease and         hire-purchase contracts</w:t>
            </w:r>
          </w:p>
        </w:tc>
        <w:tc>
          <w:tcPr>
            <w:tcW w:w="1710" w:type="dxa"/>
            <w:tcBorders>
              <w:top w:val="nil"/>
              <w:left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49</w:t>
            </w:r>
          </w:p>
        </w:tc>
        <w:tc>
          <w:tcPr>
            <w:tcW w:w="1710" w:type="dxa"/>
            <w:tcBorders>
              <w:top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57</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1440"/>
              </w:tabs>
              <w:overflowPunct w:val="0"/>
              <w:autoSpaceDE w:val="0"/>
              <w:autoSpaceDN w:val="0"/>
              <w:adjustRightInd w:val="0"/>
              <w:spacing w:after="0" w:line="380" w:lineRule="exact"/>
              <w:ind w:left="222" w:hanging="180"/>
              <w:textAlignment w:val="baseline"/>
              <w:rPr>
                <w:rFonts w:ascii="Arial" w:eastAsia="Times New Roman" w:hAnsi="Arial" w:cs="Arial"/>
                <w:sz w:val="20"/>
                <w:szCs w:val="20"/>
                <w:rtl/>
                <w:cs/>
              </w:rPr>
            </w:pPr>
            <w:r w:rsidRPr="00D71522">
              <w:rPr>
                <w:rFonts w:ascii="Arial" w:eastAsia="Times New Roman" w:hAnsi="Arial" w:cs="Arial"/>
                <w:sz w:val="20"/>
                <w:szCs w:val="20"/>
              </w:rPr>
              <w:t>Difference of income recognised under                                 financial leases contracts</w:t>
            </w:r>
          </w:p>
        </w:tc>
        <w:tc>
          <w:tcPr>
            <w:tcW w:w="1710" w:type="dxa"/>
            <w:tcBorders>
              <w:top w:val="nil"/>
              <w:left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w:t>
            </w:r>
          </w:p>
        </w:tc>
        <w:tc>
          <w:tcPr>
            <w:tcW w:w="1710" w:type="dxa"/>
            <w:tcBorders>
              <w:top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105</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567"/>
                <w:tab w:val="left" w:pos="1134"/>
                <w:tab w:val="decimal" w:pos="1212"/>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Total</w:t>
            </w:r>
          </w:p>
        </w:tc>
        <w:tc>
          <w:tcPr>
            <w:tcW w:w="1710" w:type="dxa"/>
            <w:tcBorders>
              <w:top w:val="nil"/>
              <w:left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23,228</w:t>
            </w:r>
          </w:p>
        </w:tc>
        <w:tc>
          <w:tcPr>
            <w:tcW w:w="1710" w:type="dxa"/>
            <w:tcBorders>
              <w:top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11,399</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b/>
                <w:bCs/>
                <w:sz w:val="20"/>
                <w:szCs w:val="20"/>
              </w:rPr>
              <w:t>Deferred tax liabilities</w:t>
            </w:r>
          </w:p>
        </w:tc>
        <w:tc>
          <w:tcPr>
            <w:tcW w:w="1710" w:type="dxa"/>
            <w:tcBorders>
              <w:top w:val="nil"/>
              <w:left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p>
        </w:tc>
        <w:tc>
          <w:tcPr>
            <w:tcW w:w="1710" w:type="dxa"/>
            <w:tcBorders>
              <w:top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Deferred commission expenses</w:t>
            </w:r>
          </w:p>
        </w:tc>
        <w:tc>
          <w:tcPr>
            <w:tcW w:w="1710" w:type="dxa"/>
            <w:tcBorders>
              <w:top w:val="nil"/>
              <w:left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(945)</w:t>
            </w:r>
          </w:p>
        </w:tc>
        <w:tc>
          <w:tcPr>
            <w:tcW w:w="1710" w:type="dxa"/>
            <w:tcBorders>
              <w:top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(580)</w:t>
            </w:r>
          </w:p>
        </w:tc>
      </w:tr>
      <w:tr w:rsidR="00D71522" w:rsidRPr="00D71522" w:rsidTr="0081759B">
        <w:tblPrEx>
          <w:tblLook w:val="0000" w:firstRow="0" w:lastRow="0" w:firstColumn="0" w:lastColumn="0" w:noHBand="0" w:noVBand="0"/>
        </w:tblPrEx>
        <w:trPr>
          <w:trHeight w:val="153"/>
        </w:trPr>
        <w:tc>
          <w:tcPr>
            <w:tcW w:w="5670" w:type="dxa"/>
            <w:tcBorders>
              <w:top w:val="nil"/>
              <w:left w:val="nil"/>
              <w:bottom w:val="nil"/>
              <w:right w:val="nil"/>
            </w:tcBorders>
            <w:vAlign w:val="bottom"/>
          </w:tcPr>
          <w:p w:rsidR="00D71522" w:rsidRPr="00D71522" w:rsidRDefault="00D71522" w:rsidP="00D71522">
            <w:pPr>
              <w:tabs>
                <w:tab w:val="left" w:pos="567"/>
                <w:tab w:val="left" w:pos="1134"/>
                <w:tab w:val="decimal" w:pos="1212"/>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Deferred expense on debentures issuance</w:t>
            </w:r>
          </w:p>
        </w:tc>
        <w:tc>
          <w:tcPr>
            <w:tcW w:w="1710" w:type="dxa"/>
            <w:tcBorders>
              <w:top w:val="nil"/>
              <w:left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(1,166)</w:t>
            </w:r>
          </w:p>
        </w:tc>
        <w:tc>
          <w:tcPr>
            <w:tcW w:w="1710" w:type="dxa"/>
            <w:tcBorders>
              <w:top w:val="nil"/>
              <w:bottom w:val="nil"/>
            </w:tcBorders>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(150)</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1440"/>
              </w:tabs>
              <w:overflowPunct w:val="0"/>
              <w:autoSpaceDE w:val="0"/>
              <w:autoSpaceDN w:val="0"/>
              <w:adjustRightInd w:val="0"/>
              <w:spacing w:after="0" w:line="380" w:lineRule="exact"/>
              <w:ind w:left="222" w:hanging="180"/>
              <w:textAlignment w:val="baseline"/>
              <w:rPr>
                <w:rFonts w:ascii="Arial" w:eastAsia="Times New Roman" w:hAnsi="Arial" w:cs="Arial"/>
                <w:sz w:val="20"/>
                <w:szCs w:val="20"/>
              </w:rPr>
            </w:pPr>
            <w:r w:rsidRPr="00D71522">
              <w:rPr>
                <w:rFonts w:ascii="Arial" w:eastAsia="Times New Roman" w:hAnsi="Arial" w:cs="Arial"/>
                <w:sz w:val="20"/>
                <w:szCs w:val="20"/>
              </w:rPr>
              <w:t>Difference of income recognised under                         financial lease contracts</w:t>
            </w:r>
          </w:p>
        </w:tc>
        <w:tc>
          <w:tcPr>
            <w:tcW w:w="1710" w:type="dxa"/>
            <w:tcBorders>
              <w:top w:val="nil"/>
              <w:left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(72)</w:t>
            </w:r>
          </w:p>
        </w:tc>
        <w:tc>
          <w:tcPr>
            <w:tcW w:w="1710" w:type="dxa"/>
            <w:tcBorders>
              <w:top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w:t>
            </w:r>
          </w:p>
        </w:tc>
      </w:tr>
      <w:tr w:rsidR="00D71522" w:rsidRPr="00D71522" w:rsidTr="0081759B">
        <w:tblPrEx>
          <w:tblLook w:val="0000" w:firstRow="0" w:lastRow="0" w:firstColumn="0" w:lastColumn="0" w:noHBand="0" w:noVBand="0"/>
        </w:tblPrEx>
        <w:trPr>
          <w:trHeight w:val="80"/>
        </w:trPr>
        <w:tc>
          <w:tcPr>
            <w:tcW w:w="5670" w:type="dxa"/>
            <w:tcBorders>
              <w:top w:val="nil"/>
              <w:left w:val="nil"/>
              <w:bottom w:val="nil"/>
              <w:right w:val="nil"/>
            </w:tcBorders>
            <w:vAlign w:val="bottom"/>
          </w:tcPr>
          <w:p w:rsidR="00D71522" w:rsidRPr="00D71522" w:rsidRDefault="00D71522" w:rsidP="00D71522">
            <w:pPr>
              <w:tabs>
                <w:tab w:val="left" w:pos="567"/>
                <w:tab w:val="left" w:pos="1134"/>
                <w:tab w:val="decimal" w:pos="1212"/>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Total</w:t>
            </w:r>
          </w:p>
        </w:tc>
        <w:tc>
          <w:tcPr>
            <w:tcW w:w="1710" w:type="dxa"/>
            <w:tcBorders>
              <w:top w:val="nil"/>
              <w:left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(2,183)</w:t>
            </w:r>
          </w:p>
        </w:tc>
        <w:tc>
          <w:tcPr>
            <w:tcW w:w="1710" w:type="dxa"/>
            <w:tcBorders>
              <w:top w:val="nil"/>
              <w:bottom w:val="nil"/>
            </w:tcBorders>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(730)</w:t>
            </w:r>
          </w:p>
        </w:tc>
      </w:tr>
      <w:tr w:rsidR="00D71522" w:rsidRPr="00D71522" w:rsidTr="0081759B">
        <w:tblPrEx>
          <w:tblLook w:val="0000" w:firstRow="0" w:lastRow="0" w:firstColumn="0" w:lastColumn="0" w:noHBand="0" w:noVBand="0"/>
        </w:tblPrEx>
        <w:tc>
          <w:tcPr>
            <w:tcW w:w="5670" w:type="dxa"/>
            <w:tcBorders>
              <w:top w:val="nil"/>
              <w:left w:val="nil"/>
              <w:bottom w:val="nil"/>
              <w:right w:val="nil"/>
            </w:tcBorders>
            <w:vAlign w:val="bottom"/>
          </w:tcPr>
          <w:p w:rsidR="00D71522" w:rsidRPr="00D71522" w:rsidRDefault="00D71522" w:rsidP="00D71522">
            <w:pPr>
              <w:tabs>
                <w:tab w:val="left" w:pos="567"/>
                <w:tab w:val="left" w:pos="1134"/>
                <w:tab w:val="decimal" w:pos="1212"/>
                <w:tab w:val="left" w:pos="1701"/>
              </w:tabs>
              <w:overflowPunct w:val="0"/>
              <w:autoSpaceDE w:val="0"/>
              <w:autoSpaceDN w:val="0"/>
              <w:adjustRightInd w:val="0"/>
              <w:spacing w:after="0" w:line="380" w:lineRule="exact"/>
              <w:jc w:val="thaiDistribute"/>
              <w:textAlignment w:val="baseline"/>
              <w:rPr>
                <w:rFonts w:ascii="Arial" w:eastAsia="Times New Roman" w:hAnsi="Arial" w:cs="Arial"/>
                <w:b/>
                <w:bCs/>
                <w:sz w:val="20"/>
                <w:szCs w:val="20"/>
              </w:rPr>
            </w:pPr>
            <w:r w:rsidRPr="00D71522">
              <w:rPr>
                <w:rFonts w:ascii="Arial" w:eastAsia="Times New Roman" w:hAnsi="Arial" w:cs="Arial"/>
                <w:b/>
                <w:bCs/>
                <w:sz w:val="20"/>
                <w:szCs w:val="20"/>
              </w:rPr>
              <w:t>Deferred tax assets - net</w:t>
            </w:r>
          </w:p>
        </w:tc>
        <w:tc>
          <w:tcPr>
            <w:tcW w:w="1710" w:type="dxa"/>
            <w:tcBorders>
              <w:top w:val="nil"/>
              <w:left w:val="nil"/>
              <w:bottom w:val="nil"/>
            </w:tcBorders>
            <w:vAlign w:val="bottom"/>
          </w:tcPr>
          <w:p w:rsidR="00D71522" w:rsidRPr="00D71522" w:rsidRDefault="00D71522" w:rsidP="00D71522">
            <w:pPr>
              <w:pBdr>
                <w:bottom w:val="doub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21,045</w:t>
            </w:r>
          </w:p>
        </w:tc>
        <w:tc>
          <w:tcPr>
            <w:tcW w:w="1710" w:type="dxa"/>
            <w:tcBorders>
              <w:top w:val="nil"/>
              <w:bottom w:val="nil"/>
            </w:tcBorders>
            <w:vAlign w:val="bottom"/>
          </w:tcPr>
          <w:p w:rsidR="00D71522" w:rsidRPr="00D71522" w:rsidRDefault="00D71522" w:rsidP="00D71522">
            <w:pPr>
              <w:pBdr>
                <w:bottom w:val="doub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10,669</w:t>
            </w: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p>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18.2</w:t>
      </w:r>
      <w:r w:rsidRPr="00D71522">
        <w:rPr>
          <w:rFonts w:ascii="Arial" w:eastAsia="Times New Roman" w:hAnsi="Arial" w:cs="Arial"/>
          <w:b/>
          <w:bCs/>
          <w:szCs w:val="22"/>
        </w:rPr>
        <w:tab/>
        <w:t>Income tax expenses</w:t>
      </w:r>
    </w:p>
    <w:p w:rsidR="00D71522" w:rsidRPr="00D71522" w:rsidRDefault="00D71522" w:rsidP="00D71522">
      <w:pPr>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D71522">
        <w:rPr>
          <w:rFonts w:ascii="Arial" w:eastAsia="Times New Roman" w:hAnsi="Arial" w:cs="Arial"/>
          <w:szCs w:val="22"/>
        </w:rPr>
        <w:t>Income tax expenses for the years ended 31 December 2017 and 2016 are made up as follows:</w:t>
      </w:r>
    </w:p>
    <w:tbl>
      <w:tblPr>
        <w:tblW w:w="9090" w:type="dxa"/>
        <w:tblInd w:w="450" w:type="dxa"/>
        <w:tblLook w:val="04A0" w:firstRow="1" w:lastRow="0" w:firstColumn="1" w:lastColumn="0" w:noHBand="0" w:noVBand="1"/>
      </w:tblPr>
      <w:tblGrid>
        <w:gridCol w:w="5670"/>
        <w:gridCol w:w="1710"/>
        <w:gridCol w:w="1710"/>
      </w:tblGrid>
      <w:tr w:rsidR="00D71522" w:rsidRPr="00D71522" w:rsidTr="0081759B">
        <w:trPr>
          <w:trHeight w:val="20"/>
        </w:trPr>
        <w:tc>
          <w:tcPr>
            <w:tcW w:w="9090" w:type="dxa"/>
            <w:gridSpan w:val="3"/>
            <w:hideMark/>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right"/>
              <w:textAlignment w:val="baseline"/>
              <w:rPr>
                <w:rFonts w:ascii="Arial" w:eastAsia="Times New Roman" w:hAnsi="Arial" w:cs="Arial"/>
                <w:sz w:val="20"/>
                <w:szCs w:val="20"/>
              </w:rPr>
            </w:pPr>
            <w:r w:rsidRPr="00D71522">
              <w:rPr>
                <w:rFonts w:ascii="Arial" w:eastAsia="Arial Unicode MS" w:hAnsi="Arial" w:cs="Arial"/>
                <w:sz w:val="20"/>
                <w:szCs w:val="20"/>
              </w:rPr>
              <w:t>(Unit: Thousand Baht)</w:t>
            </w:r>
          </w:p>
        </w:tc>
      </w:tr>
      <w:tr w:rsidR="00D71522" w:rsidRPr="00D71522" w:rsidTr="0081759B">
        <w:trPr>
          <w:trHeight w:val="20"/>
        </w:trPr>
        <w:tc>
          <w:tcPr>
            <w:tcW w:w="5670" w:type="dxa"/>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r w:rsidRPr="00D71522">
              <w:rPr>
                <w:rFonts w:ascii="Arial" w:eastAsia="Times New Roman" w:hAnsi="Arial" w:cs="Arial"/>
                <w:sz w:val="20"/>
                <w:szCs w:val="20"/>
              </w:rPr>
              <w:br w:type="page"/>
            </w:r>
          </w:p>
        </w:tc>
        <w:tc>
          <w:tcPr>
            <w:tcW w:w="171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left="28"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710" w:type="dxa"/>
            <w:vAlign w:val="bottom"/>
            <w:hideMark/>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left="28"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87"/>
        </w:trPr>
        <w:tc>
          <w:tcPr>
            <w:tcW w:w="5670" w:type="dxa"/>
            <w:vAlign w:val="bottom"/>
          </w:tcPr>
          <w:p w:rsidR="00D71522" w:rsidRPr="00D71522" w:rsidRDefault="00D71522" w:rsidP="00D71522">
            <w:pPr>
              <w:tabs>
                <w:tab w:val="left" w:pos="1440"/>
              </w:tabs>
              <w:overflowPunct w:val="0"/>
              <w:autoSpaceDE w:val="0"/>
              <w:autoSpaceDN w:val="0"/>
              <w:adjustRightInd w:val="0"/>
              <w:spacing w:after="0" w:line="380" w:lineRule="exact"/>
              <w:ind w:left="162" w:hanging="162"/>
              <w:textAlignment w:val="baseline"/>
              <w:rPr>
                <w:rFonts w:ascii="Arial" w:eastAsia="Times New Roman" w:hAnsi="Arial" w:cs="Arial"/>
                <w:b/>
                <w:bCs/>
                <w:sz w:val="20"/>
                <w:szCs w:val="20"/>
              </w:rPr>
            </w:pPr>
            <w:r w:rsidRPr="00D71522">
              <w:rPr>
                <w:rFonts w:ascii="Arial" w:eastAsia="Times New Roman" w:hAnsi="Arial" w:cs="Arial"/>
                <w:b/>
                <w:bCs/>
                <w:sz w:val="20"/>
                <w:szCs w:val="20"/>
              </w:rPr>
              <w:t>Current income tax:</w:t>
            </w:r>
          </w:p>
        </w:tc>
        <w:tc>
          <w:tcPr>
            <w:tcW w:w="171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28" w:right="-45"/>
              <w:textAlignment w:val="baseline"/>
              <w:rPr>
                <w:rFonts w:ascii="Arial" w:eastAsia="Times New Roman" w:hAnsi="Arial" w:cs="Arial"/>
                <w:sz w:val="20"/>
                <w:szCs w:val="20"/>
              </w:rPr>
            </w:pPr>
          </w:p>
        </w:tc>
        <w:tc>
          <w:tcPr>
            <w:tcW w:w="171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28" w:right="-45"/>
              <w:textAlignment w:val="baseline"/>
              <w:rPr>
                <w:rFonts w:ascii="Arial" w:eastAsia="Times New Roman" w:hAnsi="Arial" w:cs="Arial"/>
                <w:sz w:val="20"/>
                <w:szCs w:val="20"/>
              </w:rPr>
            </w:pPr>
          </w:p>
        </w:tc>
      </w:tr>
      <w:tr w:rsidR="00D71522" w:rsidRPr="00D71522" w:rsidTr="0081759B">
        <w:trPr>
          <w:trHeight w:val="20"/>
        </w:trPr>
        <w:tc>
          <w:tcPr>
            <w:tcW w:w="5670" w:type="dxa"/>
            <w:vAlign w:val="bottom"/>
          </w:tcPr>
          <w:p w:rsidR="00D71522" w:rsidRPr="00D71522" w:rsidRDefault="00D71522" w:rsidP="00D71522">
            <w:pPr>
              <w:tabs>
                <w:tab w:val="left" w:pos="1440"/>
              </w:tabs>
              <w:overflowPunct w:val="0"/>
              <w:autoSpaceDE w:val="0"/>
              <w:autoSpaceDN w:val="0"/>
              <w:adjustRightInd w:val="0"/>
              <w:spacing w:after="0" w:line="380" w:lineRule="exact"/>
              <w:ind w:left="162" w:hanging="162"/>
              <w:textAlignment w:val="baseline"/>
              <w:rPr>
                <w:rFonts w:ascii="Arial" w:eastAsia="Times New Roman" w:hAnsi="Arial" w:cs="Arial"/>
                <w:sz w:val="20"/>
                <w:szCs w:val="20"/>
              </w:rPr>
            </w:pPr>
            <w:r w:rsidRPr="00D71522">
              <w:rPr>
                <w:rFonts w:ascii="Arial" w:eastAsia="Times New Roman" w:hAnsi="Arial" w:cs="Arial"/>
                <w:sz w:val="20"/>
                <w:szCs w:val="20"/>
              </w:rPr>
              <w:t>Current income tax charge for the year</w:t>
            </w:r>
          </w:p>
        </w:tc>
        <w:tc>
          <w:tcPr>
            <w:tcW w:w="1710" w:type="dxa"/>
            <w:shd w:val="clear" w:color="auto" w:fill="auto"/>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4</w:t>
            </w:r>
            <w:r w:rsidRPr="00D71522">
              <w:rPr>
                <w:rFonts w:ascii="Arial" w:eastAsia="Times New Roman" w:hAnsi="Arial" w:cs="Arial"/>
                <w:spacing w:val="-4"/>
                <w:sz w:val="20"/>
                <w:szCs w:val="20"/>
                <w:cs/>
              </w:rPr>
              <w:t>6</w:t>
            </w:r>
            <w:r w:rsidRPr="00D71522">
              <w:rPr>
                <w:rFonts w:ascii="Arial" w:eastAsia="Times New Roman" w:hAnsi="Arial" w:cs="Arial"/>
                <w:spacing w:val="-4"/>
                <w:sz w:val="20"/>
                <w:szCs w:val="20"/>
              </w:rPr>
              <w:t>,072</w:t>
            </w:r>
          </w:p>
        </w:tc>
        <w:tc>
          <w:tcPr>
            <w:tcW w:w="1710" w:type="dxa"/>
            <w:shd w:val="clear" w:color="auto" w:fill="auto"/>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30,454</w:t>
            </w:r>
          </w:p>
        </w:tc>
      </w:tr>
      <w:tr w:rsidR="00D71522" w:rsidRPr="00D71522" w:rsidTr="0081759B">
        <w:trPr>
          <w:trHeight w:val="20"/>
        </w:trPr>
        <w:tc>
          <w:tcPr>
            <w:tcW w:w="5670" w:type="dxa"/>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ind w:left="162" w:hanging="162"/>
              <w:textAlignment w:val="baseline"/>
              <w:rPr>
                <w:rFonts w:ascii="Arial" w:eastAsia="Times New Roman" w:hAnsi="Arial" w:cs="Arial"/>
                <w:b/>
                <w:bCs/>
                <w:sz w:val="20"/>
                <w:szCs w:val="20"/>
              </w:rPr>
            </w:pPr>
            <w:r w:rsidRPr="00D71522">
              <w:rPr>
                <w:rFonts w:ascii="Arial" w:eastAsia="Times New Roman" w:hAnsi="Arial" w:cs="Arial"/>
                <w:b/>
                <w:bCs/>
                <w:sz w:val="20"/>
                <w:szCs w:val="20"/>
              </w:rPr>
              <w:t>Deferred tax:</w:t>
            </w:r>
          </w:p>
        </w:tc>
        <w:tc>
          <w:tcPr>
            <w:tcW w:w="1710" w:type="dxa"/>
            <w:shd w:val="clear" w:color="auto" w:fill="auto"/>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p>
        </w:tc>
        <w:tc>
          <w:tcPr>
            <w:tcW w:w="1710" w:type="dxa"/>
            <w:shd w:val="clear" w:color="auto" w:fill="auto"/>
            <w:vAlign w:val="bottom"/>
          </w:tcPr>
          <w:p w:rsidR="00D71522" w:rsidRPr="00D71522" w:rsidRDefault="00D71522" w:rsidP="00D71522">
            <w:pP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p>
        </w:tc>
      </w:tr>
      <w:tr w:rsidR="00D71522" w:rsidRPr="00D71522" w:rsidTr="0081759B">
        <w:trPr>
          <w:trHeight w:val="20"/>
        </w:trPr>
        <w:tc>
          <w:tcPr>
            <w:tcW w:w="5670" w:type="dxa"/>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ind w:left="162" w:hanging="162"/>
              <w:textAlignment w:val="baseline"/>
              <w:rPr>
                <w:rFonts w:ascii="Arial" w:eastAsia="Times New Roman" w:hAnsi="Arial" w:cs="Arial"/>
                <w:sz w:val="20"/>
                <w:szCs w:val="20"/>
              </w:rPr>
            </w:pPr>
            <w:r w:rsidRPr="00D71522">
              <w:rPr>
                <w:rFonts w:ascii="Arial" w:eastAsia="Times New Roman" w:hAnsi="Arial" w:cs="Arial"/>
                <w:sz w:val="20"/>
                <w:szCs w:val="20"/>
              </w:rPr>
              <w:t xml:space="preserve">Relating to origination and reversal of temporary differences  </w:t>
            </w:r>
          </w:p>
        </w:tc>
        <w:tc>
          <w:tcPr>
            <w:tcW w:w="1710" w:type="dxa"/>
            <w:shd w:val="clear" w:color="auto" w:fill="auto"/>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(10,232)</w:t>
            </w:r>
          </w:p>
        </w:tc>
        <w:tc>
          <w:tcPr>
            <w:tcW w:w="1710" w:type="dxa"/>
            <w:shd w:val="clear" w:color="auto" w:fill="auto"/>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(4,361)</w:t>
            </w:r>
          </w:p>
        </w:tc>
      </w:tr>
      <w:tr w:rsidR="00D71522" w:rsidRPr="00D71522" w:rsidTr="0081759B">
        <w:trPr>
          <w:trHeight w:val="20"/>
        </w:trPr>
        <w:tc>
          <w:tcPr>
            <w:tcW w:w="5670" w:type="dxa"/>
            <w:vAlign w:val="bottom"/>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ind w:left="162" w:hanging="162"/>
              <w:textAlignment w:val="baseline"/>
              <w:rPr>
                <w:rFonts w:ascii="Arial" w:eastAsia="Times New Roman" w:hAnsi="Arial" w:cs="Arial"/>
                <w:b/>
                <w:bCs/>
                <w:sz w:val="20"/>
                <w:szCs w:val="20"/>
              </w:rPr>
            </w:pPr>
            <w:r w:rsidRPr="00D71522">
              <w:rPr>
                <w:rFonts w:ascii="Arial" w:eastAsia="Times New Roman" w:hAnsi="Arial" w:cs="Arial"/>
                <w:b/>
                <w:bCs/>
                <w:sz w:val="20"/>
                <w:szCs w:val="20"/>
              </w:rPr>
              <w:t>Income tax expenses reported in the statement of comprehensive income</w:t>
            </w:r>
          </w:p>
        </w:tc>
        <w:tc>
          <w:tcPr>
            <w:tcW w:w="1710" w:type="dxa"/>
            <w:shd w:val="clear" w:color="auto" w:fill="auto"/>
            <w:vAlign w:val="bottom"/>
          </w:tcPr>
          <w:p w:rsidR="00D71522" w:rsidRPr="00D71522" w:rsidRDefault="00D71522" w:rsidP="00D71522">
            <w:pPr>
              <w:pBdr>
                <w:bottom w:val="doub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35,840</w:t>
            </w:r>
          </w:p>
        </w:tc>
        <w:tc>
          <w:tcPr>
            <w:tcW w:w="1710" w:type="dxa"/>
            <w:shd w:val="clear" w:color="auto" w:fill="auto"/>
            <w:vAlign w:val="bottom"/>
          </w:tcPr>
          <w:p w:rsidR="00D71522" w:rsidRPr="00D71522" w:rsidRDefault="00D71522" w:rsidP="00D71522">
            <w:pPr>
              <w:pBdr>
                <w:bottom w:val="double" w:sz="4" w:space="1" w:color="auto"/>
              </w:pBdr>
              <w:tabs>
                <w:tab w:val="decimal" w:pos="1332"/>
              </w:tabs>
              <w:overflowPunct w:val="0"/>
              <w:autoSpaceDE w:val="0"/>
              <w:autoSpaceDN w:val="0"/>
              <w:adjustRightInd w:val="0"/>
              <w:spacing w:after="0" w:line="380" w:lineRule="exact"/>
              <w:jc w:val="both"/>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26,093</w:t>
            </w:r>
          </w:p>
        </w:tc>
      </w:tr>
    </w:tbl>
    <w:p w:rsidR="00D71522" w:rsidRPr="00D71522" w:rsidRDefault="00D71522" w:rsidP="00D71522">
      <w:pPr>
        <w:overflowPunct w:val="0"/>
        <w:autoSpaceDE w:val="0"/>
        <w:autoSpaceDN w:val="0"/>
        <w:adjustRightInd w:val="0"/>
        <w:spacing w:before="240" w:after="240" w:line="380" w:lineRule="exact"/>
        <w:ind w:left="547"/>
        <w:jc w:val="both"/>
        <w:textAlignment w:val="baseline"/>
        <w:rPr>
          <w:rFonts w:ascii="Arial" w:eastAsia="Times New Roman" w:hAnsi="Arial" w:cs="Arial"/>
          <w:b/>
          <w:bCs/>
          <w:szCs w:val="22"/>
        </w:rPr>
      </w:pPr>
      <w:r w:rsidRPr="00D71522">
        <w:rPr>
          <w:rFonts w:ascii="Arial" w:eastAsia="Times New Roman" w:hAnsi="Arial" w:cs="Arial"/>
        </w:rPr>
        <w:t xml:space="preserve">The </w:t>
      </w:r>
      <w:r w:rsidRPr="00D71522">
        <w:rPr>
          <w:rFonts w:ascii="Arial" w:eastAsia="Times New Roman" w:hAnsi="Arial" w:cs="Arial"/>
          <w:szCs w:val="22"/>
        </w:rPr>
        <w:t>amounts</w:t>
      </w:r>
      <w:r w:rsidRPr="00D71522">
        <w:rPr>
          <w:rFonts w:ascii="Arial" w:eastAsia="Times New Roman" w:hAnsi="Arial" w:cs="Arial"/>
        </w:rPr>
        <w:t xml:space="preserve"> of income tax relating to each component of </w:t>
      </w:r>
      <w:r w:rsidRPr="00D71522">
        <w:rPr>
          <w:rFonts w:ascii="Arial" w:eastAsia="Times New Roman" w:hAnsi="Arial" w:cs="Arial"/>
          <w:szCs w:val="22"/>
        </w:rPr>
        <w:t>other comprehensive income for the years ended 31 December 2017 and 2016 are as follows:</w:t>
      </w:r>
    </w:p>
    <w:tbl>
      <w:tblPr>
        <w:tblW w:w="9066" w:type="dxa"/>
        <w:tblInd w:w="450" w:type="dxa"/>
        <w:tblLayout w:type="fixed"/>
        <w:tblLook w:val="0000" w:firstRow="0" w:lastRow="0" w:firstColumn="0" w:lastColumn="0" w:noHBand="0" w:noVBand="0"/>
      </w:tblPr>
      <w:tblGrid>
        <w:gridCol w:w="5646"/>
        <w:gridCol w:w="1710"/>
        <w:gridCol w:w="1710"/>
      </w:tblGrid>
      <w:tr w:rsidR="00D71522" w:rsidRPr="00D71522" w:rsidTr="0081759B">
        <w:tc>
          <w:tcPr>
            <w:tcW w:w="9066" w:type="dxa"/>
            <w:gridSpan w:val="3"/>
            <w:tcBorders>
              <w:top w:val="nil"/>
              <w:left w:val="nil"/>
              <w:bottom w:val="nil"/>
              <w:right w:val="nil"/>
            </w:tcBorders>
          </w:tcPr>
          <w:p w:rsidR="00D71522" w:rsidRPr="00D71522" w:rsidRDefault="00D71522" w:rsidP="00D71522">
            <w:pPr>
              <w:tabs>
                <w:tab w:val="left" w:pos="1440"/>
                <w:tab w:val="right" w:pos="720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u w:val="single"/>
              </w:rPr>
            </w:pPr>
            <w:r w:rsidRPr="00D71522">
              <w:rPr>
                <w:rFonts w:ascii="Arial" w:eastAsia="Times New Roman" w:hAnsi="Arial" w:cs="Arial"/>
                <w:sz w:val="20"/>
                <w:szCs w:val="20"/>
              </w:rPr>
              <w:t>(Unit: Thousand Baht)</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p>
        </w:tc>
        <w:tc>
          <w:tcPr>
            <w:tcW w:w="1710" w:type="dxa"/>
            <w:tcBorders>
              <w:top w:val="nil"/>
              <w:left w:val="nil"/>
              <w:right w:val="nil"/>
            </w:tcBorders>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right="48"/>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710" w:type="dxa"/>
            <w:tcBorders>
              <w:top w:val="nil"/>
              <w:left w:val="nil"/>
              <w:right w:val="nil"/>
            </w:tcBorders>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right="48"/>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ind w:left="162" w:right="-108" w:hanging="162"/>
              <w:textAlignment w:val="baseline"/>
              <w:rPr>
                <w:rFonts w:ascii="Arial" w:eastAsia="Times New Roman" w:hAnsi="Arial" w:cs="Arial"/>
                <w:strike/>
                <w:sz w:val="20"/>
                <w:szCs w:val="20"/>
              </w:rPr>
            </w:pPr>
            <w:r w:rsidRPr="00D71522">
              <w:rPr>
                <w:rFonts w:ascii="Arial" w:eastAsia="Times New Roman" w:hAnsi="Arial" w:cs="Arial"/>
                <w:sz w:val="20"/>
                <w:szCs w:val="20"/>
              </w:rPr>
              <w:t>Deferred tax relating to actuarial loss</w:t>
            </w:r>
          </w:p>
        </w:tc>
        <w:tc>
          <w:tcPr>
            <w:tcW w:w="1710" w:type="dxa"/>
            <w:tcBorders>
              <w:top w:val="nil"/>
              <w:left w:val="nil"/>
              <w:bottom w:val="nil"/>
              <w:right w:val="nil"/>
            </w:tcBorders>
            <w:vAlign w:val="bottom"/>
          </w:tcPr>
          <w:p w:rsidR="00D71522" w:rsidRPr="00D71522" w:rsidRDefault="00D71522" w:rsidP="00D71522">
            <w:pPr>
              <w:pBdr>
                <w:bottom w:val="double" w:sz="4" w:space="1" w:color="auto"/>
              </w:pBdr>
              <w:tabs>
                <w:tab w:val="decimal" w:pos="1307"/>
              </w:tabs>
              <w:overflowPunct w:val="0"/>
              <w:autoSpaceDE w:val="0"/>
              <w:autoSpaceDN w:val="0"/>
              <w:adjustRightInd w:val="0"/>
              <w:spacing w:after="0" w:line="380" w:lineRule="exact"/>
              <w:ind w:right="48"/>
              <w:textAlignment w:val="baseline"/>
              <w:rPr>
                <w:rFonts w:ascii="Arial" w:eastAsia="Times New Roman" w:hAnsi="Arial" w:cs="Arial"/>
                <w:sz w:val="20"/>
                <w:szCs w:val="20"/>
              </w:rPr>
            </w:pPr>
            <w:r w:rsidRPr="00D71522">
              <w:rPr>
                <w:rFonts w:ascii="Arial" w:eastAsia="Times New Roman" w:hAnsi="Arial" w:cs="Arial"/>
                <w:sz w:val="20"/>
                <w:szCs w:val="20"/>
              </w:rPr>
              <w:t>144</w:t>
            </w:r>
          </w:p>
        </w:tc>
        <w:tc>
          <w:tcPr>
            <w:tcW w:w="1710" w:type="dxa"/>
            <w:tcBorders>
              <w:top w:val="nil"/>
              <w:left w:val="nil"/>
              <w:bottom w:val="nil"/>
              <w:right w:val="nil"/>
            </w:tcBorders>
            <w:vAlign w:val="bottom"/>
          </w:tcPr>
          <w:p w:rsidR="00D71522" w:rsidRPr="00D71522" w:rsidRDefault="00D71522" w:rsidP="00D71522">
            <w:pPr>
              <w:pBdr>
                <w:bottom w:val="double" w:sz="4" w:space="1" w:color="auto"/>
              </w:pBdr>
              <w:tabs>
                <w:tab w:val="decimal" w:pos="1307"/>
              </w:tabs>
              <w:overflowPunct w:val="0"/>
              <w:autoSpaceDE w:val="0"/>
              <w:autoSpaceDN w:val="0"/>
              <w:adjustRightInd w:val="0"/>
              <w:spacing w:after="0" w:line="380" w:lineRule="exact"/>
              <w:ind w:right="48"/>
              <w:textAlignment w:val="baseline"/>
              <w:rPr>
                <w:rFonts w:ascii="Arial" w:eastAsia="Times New Roman" w:hAnsi="Arial" w:cs="Arial"/>
                <w:sz w:val="20"/>
                <w:szCs w:val="20"/>
              </w:rPr>
            </w:pPr>
            <w:r w:rsidRPr="00D71522">
              <w:rPr>
                <w:rFonts w:ascii="Arial" w:eastAsia="Times New Roman" w:hAnsi="Arial" w:cs="Arial"/>
                <w:sz w:val="20"/>
                <w:szCs w:val="20"/>
              </w:rPr>
              <w:t>-</w:t>
            </w:r>
          </w:p>
        </w:tc>
      </w:tr>
    </w:tbl>
    <w:p w:rsidR="00D71522" w:rsidRPr="00D71522" w:rsidRDefault="00D71522" w:rsidP="00D71522">
      <w:pPr>
        <w:overflowPunct w:val="0"/>
        <w:autoSpaceDE w:val="0"/>
        <w:autoSpaceDN w:val="0"/>
        <w:adjustRightInd w:val="0"/>
        <w:spacing w:before="240" w:after="240" w:line="380" w:lineRule="exact"/>
        <w:ind w:left="547"/>
        <w:jc w:val="both"/>
        <w:textAlignment w:val="baseline"/>
        <w:rPr>
          <w:rFonts w:ascii="Arial" w:eastAsia="Times New Roman" w:hAnsi="Arial" w:cs="Arial"/>
          <w:szCs w:val="22"/>
        </w:rPr>
      </w:pPr>
      <w:r w:rsidRPr="00D71522">
        <w:rPr>
          <w:rFonts w:ascii="Arial" w:eastAsia="Times New Roman" w:hAnsi="Arial" w:cs="Arial"/>
          <w:szCs w:val="22"/>
        </w:rPr>
        <w:t>The reconciliation between accounting profit and income tax expenses for the years ended 31 December 2017 and 2016 is shown below.</w:t>
      </w:r>
    </w:p>
    <w:tbl>
      <w:tblPr>
        <w:tblW w:w="9066" w:type="dxa"/>
        <w:tblInd w:w="450" w:type="dxa"/>
        <w:tblLayout w:type="fixed"/>
        <w:tblLook w:val="0000" w:firstRow="0" w:lastRow="0" w:firstColumn="0" w:lastColumn="0" w:noHBand="0" w:noVBand="0"/>
      </w:tblPr>
      <w:tblGrid>
        <w:gridCol w:w="5646"/>
        <w:gridCol w:w="1710"/>
        <w:gridCol w:w="1710"/>
      </w:tblGrid>
      <w:tr w:rsidR="00D71522" w:rsidRPr="00D71522" w:rsidTr="0081759B">
        <w:tc>
          <w:tcPr>
            <w:tcW w:w="9066" w:type="dxa"/>
            <w:gridSpan w:val="3"/>
            <w:tcBorders>
              <w:top w:val="nil"/>
              <w:left w:val="nil"/>
              <w:bottom w:val="nil"/>
              <w:right w:val="nil"/>
            </w:tcBorders>
          </w:tcPr>
          <w:p w:rsidR="00D71522" w:rsidRPr="00D71522" w:rsidRDefault="00D71522" w:rsidP="00D71522">
            <w:pPr>
              <w:tabs>
                <w:tab w:val="left" w:pos="1440"/>
                <w:tab w:val="right" w:pos="720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u w:val="single"/>
              </w:rPr>
            </w:pPr>
            <w:r w:rsidRPr="00D71522">
              <w:rPr>
                <w:rFonts w:ascii="Arial" w:eastAsia="Times New Roman" w:hAnsi="Arial" w:cs="Arial"/>
                <w:sz w:val="20"/>
                <w:szCs w:val="20"/>
              </w:rPr>
              <w:t>(Unit: Thousand Baht)</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p>
        </w:tc>
        <w:tc>
          <w:tcPr>
            <w:tcW w:w="1710" w:type="dxa"/>
            <w:tcBorders>
              <w:top w:val="nil"/>
              <w:left w:val="nil"/>
              <w:right w:val="nil"/>
            </w:tcBorders>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710" w:type="dxa"/>
            <w:tcBorders>
              <w:top w:val="nil"/>
              <w:left w:val="nil"/>
              <w:right w:val="nil"/>
            </w:tcBorders>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hanging="222"/>
              <w:textAlignment w:val="baseline"/>
              <w:rPr>
                <w:rFonts w:ascii="Arial" w:eastAsia="Times New Roman" w:hAnsi="Arial" w:cs="Arial"/>
                <w:sz w:val="20"/>
                <w:szCs w:val="20"/>
              </w:rPr>
            </w:pPr>
            <w:r w:rsidRPr="00D71522">
              <w:rPr>
                <w:rFonts w:ascii="Arial" w:eastAsia="Times New Roman" w:hAnsi="Arial" w:cs="Arial"/>
                <w:sz w:val="20"/>
                <w:szCs w:val="20"/>
              </w:rPr>
              <w:t>Accounting profit before tax</w:t>
            </w:r>
          </w:p>
        </w:tc>
        <w:tc>
          <w:tcPr>
            <w:tcW w:w="1710" w:type="dxa"/>
            <w:tcBorders>
              <w:top w:val="nil"/>
              <w:left w:val="nil"/>
              <w:bottom w:val="nil"/>
              <w:right w:val="nil"/>
            </w:tcBorders>
            <w:vAlign w:val="bottom"/>
          </w:tcPr>
          <w:p w:rsidR="00D71522" w:rsidRPr="00D71522" w:rsidRDefault="00D71522" w:rsidP="00D71522">
            <w:pPr>
              <w:pBdr>
                <w:bottom w:val="double" w:sz="4" w:space="1" w:color="auto"/>
              </w:pBd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181,329</w:t>
            </w:r>
          </w:p>
        </w:tc>
        <w:tc>
          <w:tcPr>
            <w:tcW w:w="1710" w:type="dxa"/>
            <w:tcBorders>
              <w:top w:val="nil"/>
              <w:left w:val="nil"/>
              <w:bottom w:val="nil"/>
              <w:right w:val="nil"/>
            </w:tcBorders>
            <w:vAlign w:val="bottom"/>
          </w:tcPr>
          <w:p w:rsidR="00D71522" w:rsidRPr="00D71522" w:rsidRDefault="00D71522" w:rsidP="00D71522">
            <w:pPr>
              <w:pBdr>
                <w:bottom w:val="double" w:sz="4" w:space="1" w:color="auto"/>
              </w:pBd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126,755</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hanging="222"/>
              <w:textAlignment w:val="baseline"/>
              <w:rPr>
                <w:rFonts w:ascii="Arial" w:eastAsia="Times New Roman" w:hAnsi="Arial" w:cs="Arial"/>
                <w:sz w:val="20"/>
                <w:szCs w:val="20"/>
              </w:rPr>
            </w:pPr>
            <w:r w:rsidRPr="00D71522">
              <w:rPr>
                <w:rFonts w:ascii="Arial" w:eastAsia="Times New Roman" w:hAnsi="Arial" w:cs="Arial"/>
                <w:sz w:val="20"/>
                <w:szCs w:val="20"/>
              </w:rPr>
              <w:t>Applicable tax rate</w:t>
            </w:r>
          </w:p>
        </w:tc>
        <w:tc>
          <w:tcPr>
            <w:tcW w:w="1710" w:type="dxa"/>
            <w:tcBorders>
              <w:top w:val="nil"/>
              <w:left w:val="nil"/>
              <w:bottom w:val="nil"/>
              <w:right w:val="nil"/>
            </w:tcBorders>
            <w:vAlign w:val="bottom"/>
          </w:tcPr>
          <w:p w:rsidR="00D71522" w:rsidRPr="00D71522" w:rsidRDefault="00D71522" w:rsidP="00D71522">
            <w:pPr>
              <w:tabs>
                <w:tab w:val="decimal" w:pos="1176"/>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20%</w:t>
            </w:r>
          </w:p>
        </w:tc>
        <w:tc>
          <w:tcPr>
            <w:tcW w:w="1710" w:type="dxa"/>
            <w:tcBorders>
              <w:top w:val="nil"/>
              <w:left w:val="nil"/>
              <w:bottom w:val="nil"/>
              <w:right w:val="nil"/>
            </w:tcBorders>
            <w:vAlign w:val="bottom"/>
          </w:tcPr>
          <w:p w:rsidR="00D71522" w:rsidRPr="00D71522" w:rsidRDefault="00D71522" w:rsidP="00D71522">
            <w:pPr>
              <w:tabs>
                <w:tab w:val="decimal" w:pos="1176"/>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20%</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right="-132" w:hanging="222"/>
              <w:textAlignment w:val="baseline"/>
              <w:rPr>
                <w:rFonts w:ascii="Arial" w:eastAsia="Times New Roman" w:hAnsi="Arial" w:cs="Arial"/>
                <w:sz w:val="20"/>
                <w:szCs w:val="20"/>
              </w:rPr>
            </w:pPr>
            <w:r w:rsidRPr="00D71522">
              <w:rPr>
                <w:rFonts w:ascii="Arial" w:eastAsia="Times New Roman" w:hAnsi="Arial" w:cs="Arial"/>
                <w:sz w:val="20"/>
                <w:szCs w:val="20"/>
              </w:rPr>
              <w:t>Accounting profit before tax multiplied by income tax rate</w:t>
            </w:r>
          </w:p>
        </w:tc>
        <w:tc>
          <w:tcPr>
            <w:tcW w:w="1710" w:type="dxa"/>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36,266</w:t>
            </w:r>
          </w:p>
        </w:tc>
        <w:tc>
          <w:tcPr>
            <w:tcW w:w="1710" w:type="dxa"/>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25,351</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hanging="222"/>
              <w:textAlignment w:val="baseline"/>
              <w:rPr>
                <w:rFonts w:ascii="Arial" w:eastAsia="Times New Roman" w:hAnsi="Arial" w:cs="Arial"/>
                <w:sz w:val="20"/>
                <w:szCs w:val="20"/>
              </w:rPr>
            </w:pPr>
            <w:r w:rsidRPr="00D71522">
              <w:rPr>
                <w:rFonts w:ascii="Arial" w:eastAsia="Times New Roman" w:hAnsi="Arial" w:cs="Arial"/>
                <w:sz w:val="20"/>
                <w:szCs w:val="20"/>
              </w:rPr>
              <w:t>Effects of:</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noProof/>
                <w:sz w:val="20"/>
                <w:szCs w:val="20"/>
              </w:rPr>
              <mc:AlternateContent>
                <mc:Choice Requires="wps">
                  <w:drawing>
                    <wp:anchor distT="0" distB="0" distL="114300" distR="114300" simplePos="0" relativeHeight="251661312" behindDoc="1" locked="0" layoutInCell="1" allowOverlap="1">
                      <wp:simplePos x="0" y="0"/>
                      <wp:positionH relativeFrom="column">
                        <wp:posOffset>-17780</wp:posOffset>
                      </wp:positionH>
                      <wp:positionV relativeFrom="paragraph">
                        <wp:posOffset>241300</wp:posOffset>
                      </wp:positionV>
                      <wp:extent cx="989330" cy="723265"/>
                      <wp:effectExtent l="9525" t="10160"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723265"/>
                              </a:xfrm>
                              <a:prstGeom prst="rect">
                                <a:avLst/>
                              </a:prstGeom>
                              <a:solidFill>
                                <a:srgbClr val="FFFFFF"/>
                              </a:solidFill>
                              <a:ln w="9525">
                                <a:solidFill>
                                  <a:srgbClr val="000000"/>
                                </a:solidFill>
                                <a:miter lim="800000"/>
                                <a:headEnd/>
                                <a:tailEnd/>
                              </a:ln>
                            </wps:spPr>
                            <wps:txbx>
                              <w:txbxContent>
                                <w:p w:rsidR="00D71522" w:rsidRDefault="00D71522" w:rsidP="00D7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pt;margin-top:19pt;width:77.9pt;height:5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">
                      <v:textbox>
                        <w:txbxContent>
                          <w:p w:rsidR="00D71522" w:rsidRDefault="00D71522" w:rsidP="00D71522"/>
                        </w:txbxContent>
                      </v:textbox>
                    </v:shape>
                  </w:pict>
                </mc:Fallback>
              </mc:AlternateConten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simplePos x="0" y="0"/>
                      <wp:positionH relativeFrom="column">
                        <wp:posOffset>-40640</wp:posOffset>
                      </wp:positionH>
                      <wp:positionV relativeFrom="paragraph">
                        <wp:posOffset>240665</wp:posOffset>
                      </wp:positionV>
                      <wp:extent cx="989330" cy="723265"/>
                      <wp:effectExtent l="5715" t="9525" r="508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723265"/>
                              </a:xfrm>
                              <a:prstGeom prst="rect">
                                <a:avLst/>
                              </a:prstGeom>
                              <a:solidFill>
                                <a:srgbClr val="FFFFFF"/>
                              </a:solidFill>
                              <a:ln w="9525">
                                <a:solidFill>
                                  <a:srgbClr val="000000"/>
                                </a:solidFill>
                                <a:miter lim="800000"/>
                                <a:headEnd/>
                                <a:tailEnd/>
                              </a:ln>
                            </wps:spPr>
                            <wps:txbx>
                              <w:txbxContent>
                                <w:p w:rsidR="00D71522" w:rsidRDefault="00D71522" w:rsidP="00D7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2pt;margin-top:18.95pt;width:77.9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">
                      <v:textbox>
                        <w:txbxContent>
                          <w:p w:rsidR="00D71522" w:rsidRDefault="00D71522" w:rsidP="00D71522"/>
                        </w:txbxContent>
                      </v:textbox>
                    </v:shape>
                  </w:pict>
                </mc:Fallback>
              </mc:AlternateConten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hanging="222"/>
              <w:textAlignment w:val="baseline"/>
              <w:rPr>
                <w:rFonts w:ascii="Arial" w:eastAsia="Times New Roman" w:hAnsi="Arial" w:cs="Arial"/>
                <w:sz w:val="20"/>
                <w:szCs w:val="20"/>
              </w:rPr>
            </w:pPr>
            <w:r w:rsidRPr="00D71522">
              <w:rPr>
                <w:rFonts w:ascii="Arial" w:eastAsia="Times New Roman" w:hAnsi="Arial" w:cs="Arial"/>
                <w:sz w:val="20"/>
                <w:szCs w:val="20"/>
              </w:rPr>
              <w:tab/>
              <w:t>Non-deductible expenses</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192</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168</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hanging="222"/>
              <w:textAlignment w:val="baseline"/>
              <w:rPr>
                <w:rFonts w:ascii="Arial" w:eastAsia="Times New Roman" w:hAnsi="Arial" w:cs="Arial"/>
                <w:sz w:val="20"/>
                <w:szCs w:val="20"/>
              </w:rPr>
            </w:pPr>
            <w:r w:rsidRPr="00D71522">
              <w:rPr>
                <w:rFonts w:ascii="Arial" w:eastAsia="Times New Roman" w:hAnsi="Arial" w:cs="Arial"/>
                <w:sz w:val="20"/>
                <w:szCs w:val="20"/>
              </w:rPr>
              <w:tab/>
              <w:t>Additional expense deductions allowed</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(133)</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(119)</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1440"/>
              </w:tabs>
              <w:overflowPunct w:val="0"/>
              <w:autoSpaceDE w:val="0"/>
              <w:autoSpaceDN w:val="0"/>
              <w:adjustRightInd w:val="0"/>
              <w:spacing w:after="0" w:line="380" w:lineRule="exact"/>
              <w:ind w:left="222" w:hanging="222"/>
              <w:textAlignment w:val="baseline"/>
              <w:rPr>
                <w:rFonts w:ascii="Arial" w:eastAsia="Times New Roman" w:hAnsi="Arial" w:cs="Arial"/>
                <w:sz w:val="20"/>
                <w:szCs w:val="20"/>
              </w:rPr>
            </w:pPr>
            <w:r w:rsidRPr="00D71522">
              <w:rPr>
                <w:rFonts w:ascii="Arial" w:eastAsia="Times New Roman" w:hAnsi="Arial" w:cs="Arial"/>
                <w:sz w:val="20"/>
                <w:szCs w:val="20"/>
              </w:rPr>
              <w:tab/>
              <w:t>Others</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(485)</w:t>
            </w:r>
          </w:p>
        </w:tc>
        <w:tc>
          <w:tcPr>
            <w:tcW w:w="1710" w:type="dxa"/>
            <w:tcBorders>
              <w:top w:val="nil"/>
              <w:left w:val="nil"/>
              <w:bottom w:val="nil"/>
              <w:right w:val="nil"/>
            </w:tcBorders>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693</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Total</w:t>
            </w:r>
          </w:p>
        </w:tc>
        <w:tc>
          <w:tcPr>
            <w:tcW w:w="1710" w:type="dxa"/>
            <w:tcBorders>
              <w:top w:val="nil"/>
              <w:left w:val="nil"/>
              <w:bottom w:val="nil"/>
              <w:right w:val="nil"/>
            </w:tcBorders>
            <w:vAlign w:val="bottom"/>
          </w:tcPr>
          <w:p w:rsidR="00D71522" w:rsidRPr="00D71522" w:rsidRDefault="00D71522" w:rsidP="00D71522">
            <w:pPr>
              <w:pBdr>
                <w:bottom w:val="single" w:sz="4" w:space="1" w:color="auto"/>
              </w:pBd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(426)</w:t>
            </w:r>
          </w:p>
        </w:tc>
        <w:tc>
          <w:tcPr>
            <w:tcW w:w="1710" w:type="dxa"/>
            <w:tcBorders>
              <w:top w:val="nil"/>
              <w:left w:val="nil"/>
              <w:bottom w:val="nil"/>
              <w:right w:val="nil"/>
            </w:tcBorders>
            <w:vAlign w:val="bottom"/>
          </w:tcPr>
          <w:p w:rsidR="00D71522" w:rsidRPr="00D71522" w:rsidRDefault="00D71522" w:rsidP="00D71522">
            <w:pPr>
              <w:pBdr>
                <w:bottom w:val="single" w:sz="4" w:space="1" w:color="auto"/>
              </w:pBd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742</w:t>
            </w:r>
          </w:p>
        </w:tc>
      </w:tr>
      <w:tr w:rsidR="00D71522" w:rsidRPr="00D71522" w:rsidTr="0081759B">
        <w:tc>
          <w:tcPr>
            <w:tcW w:w="5646" w:type="dxa"/>
            <w:tcBorders>
              <w:top w:val="nil"/>
              <w:left w:val="nil"/>
              <w:bottom w:val="nil"/>
              <w:right w:val="nil"/>
            </w:tcBorders>
          </w:tcPr>
          <w:p w:rsidR="00D71522" w:rsidRPr="00D71522" w:rsidRDefault="00D71522" w:rsidP="00D71522">
            <w:pPr>
              <w:tabs>
                <w:tab w:val="left" w:pos="567"/>
                <w:tab w:val="left" w:pos="1134"/>
                <w:tab w:val="left" w:pos="1701"/>
              </w:tabs>
              <w:overflowPunct w:val="0"/>
              <w:autoSpaceDE w:val="0"/>
              <w:autoSpaceDN w:val="0"/>
              <w:adjustRightInd w:val="0"/>
              <w:spacing w:after="0" w:line="380" w:lineRule="exact"/>
              <w:ind w:left="222" w:right="-108" w:hanging="222"/>
              <w:textAlignment w:val="baseline"/>
              <w:rPr>
                <w:rFonts w:ascii="Arial" w:eastAsia="Times New Roman" w:hAnsi="Arial" w:cs="Arial"/>
                <w:sz w:val="20"/>
                <w:szCs w:val="20"/>
              </w:rPr>
            </w:pPr>
            <w:r w:rsidRPr="00D71522">
              <w:rPr>
                <w:rFonts w:ascii="Arial" w:eastAsia="Times New Roman" w:hAnsi="Arial" w:cs="Arial"/>
                <w:sz w:val="20"/>
                <w:szCs w:val="20"/>
              </w:rPr>
              <w:t>Income tax expenses reported in the statement of comprehensive income</w:t>
            </w:r>
          </w:p>
        </w:tc>
        <w:tc>
          <w:tcPr>
            <w:tcW w:w="1710" w:type="dxa"/>
            <w:tcBorders>
              <w:top w:val="nil"/>
              <w:left w:val="nil"/>
              <w:bottom w:val="nil"/>
              <w:right w:val="nil"/>
            </w:tcBorders>
            <w:vAlign w:val="bottom"/>
          </w:tcPr>
          <w:p w:rsidR="00D71522" w:rsidRPr="00D71522" w:rsidRDefault="00D71522" w:rsidP="00D71522">
            <w:pPr>
              <w:pBdr>
                <w:bottom w:val="double" w:sz="4" w:space="1" w:color="auto"/>
              </w:pBd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35,840</w:t>
            </w:r>
          </w:p>
        </w:tc>
        <w:tc>
          <w:tcPr>
            <w:tcW w:w="1710" w:type="dxa"/>
            <w:tcBorders>
              <w:top w:val="nil"/>
              <w:left w:val="nil"/>
              <w:bottom w:val="nil"/>
              <w:right w:val="nil"/>
            </w:tcBorders>
            <w:vAlign w:val="bottom"/>
          </w:tcPr>
          <w:p w:rsidR="00D71522" w:rsidRPr="00D71522" w:rsidRDefault="00D71522" w:rsidP="00D71522">
            <w:pPr>
              <w:pBdr>
                <w:bottom w:val="double" w:sz="4" w:space="1" w:color="auto"/>
              </w:pBd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26,093</w:t>
            </w:r>
          </w:p>
        </w:tc>
      </w:tr>
    </w:tbl>
    <w:p w:rsidR="00D71522" w:rsidRPr="00D71522" w:rsidRDefault="00D71522" w:rsidP="00D71522">
      <w:pPr>
        <w:tabs>
          <w:tab w:val="left" w:pos="540"/>
        </w:tabs>
        <w:spacing w:before="240" w:after="120" w:line="240" w:lineRule="auto"/>
        <w:rPr>
          <w:rFonts w:ascii="Arial" w:eastAsia="Times New Roman" w:hAnsi="Arial" w:cs="Arial"/>
          <w:b/>
          <w:bCs/>
          <w:szCs w:val="22"/>
        </w:rPr>
      </w:pPr>
    </w:p>
    <w:p w:rsidR="00D71522" w:rsidRPr="00D71522" w:rsidRDefault="00D71522" w:rsidP="00D71522">
      <w:pPr>
        <w:tabs>
          <w:tab w:val="left" w:pos="540"/>
        </w:tabs>
        <w:spacing w:before="240" w:after="120" w:line="240" w:lineRule="auto"/>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19.</w:t>
      </w:r>
      <w:r w:rsidRPr="00D71522">
        <w:rPr>
          <w:rFonts w:ascii="Arial" w:eastAsia="Times New Roman" w:hAnsi="Arial" w:cs="Arial"/>
          <w:b/>
          <w:bCs/>
          <w:szCs w:val="22"/>
        </w:rPr>
        <w:tab/>
        <w:t xml:space="preserve">Bank overdrafts and short-term loans </w:t>
      </w:r>
    </w:p>
    <w:p w:rsidR="00D71522" w:rsidRPr="00D71522" w:rsidRDefault="00D71522" w:rsidP="00D71522">
      <w:pPr>
        <w:overflowPunct w:val="0"/>
        <w:autoSpaceDE w:val="0"/>
        <w:autoSpaceDN w:val="0"/>
        <w:adjustRightInd w:val="0"/>
        <w:spacing w:after="0" w:line="380" w:lineRule="exact"/>
        <w:ind w:left="1440" w:right="-43" w:hanging="1440"/>
        <w:jc w:val="right"/>
        <w:textAlignment w:val="baseline"/>
        <w:rPr>
          <w:rFonts w:ascii="Arial" w:eastAsia="Times New Roman" w:hAnsi="Arial" w:cs="Arial"/>
          <w:sz w:val="20"/>
          <w:szCs w:val="20"/>
        </w:rPr>
      </w:pPr>
      <w:r w:rsidRPr="00D71522">
        <w:rPr>
          <w:rFonts w:ascii="Arial" w:eastAsia="Times New Roman" w:hAnsi="Arial" w:cs="Arial"/>
          <w:sz w:val="20"/>
          <w:szCs w:val="20"/>
        </w:rPr>
        <w:t>(Unit: Thousand Baht)</w:t>
      </w:r>
    </w:p>
    <w:tbl>
      <w:tblPr>
        <w:tblW w:w="9090" w:type="dxa"/>
        <w:tblInd w:w="450" w:type="dxa"/>
        <w:tblLayout w:type="fixed"/>
        <w:tblLook w:val="0000" w:firstRow="0" w:lastRow="0" w:firstColumn="0" w:lastColumn="0" w:noHBand="0" w:noVBand="0"/>
      </w:tblPr>
      <w:tblGrid>
        <w:gridCol w:w="2250"/>
        <w:gridCol w:w="3420"/>
        <w:gridCol w:w="1710"/>
        <w:gridCol w:w="1710"/>
      </w:tblGrid>
      <w:tr w:rsidR="00D71522" w:rsidRPr="00D71522" w:rsidTr="0081759B">
        <w:tc>
          <w:tcPr>
            <w:tcW w:w="225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u w:val="single"/>
              </w:rPr>
            </w:pPr>
          </w:p>
        </w:tc>
        <w:tc>
          <w:tcPr>
            <w:tcW w:w="342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Interest rate</w:t>
            </w:r>
          </w:p>
        </w:tc>
        <w:tc>
          <w:tcPr>
            <w:tcW w:w="171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71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225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u w:val="single"/>
              </w:rPr>
            </w:pPr>
          </w:p>
        </w:tc>
        <w:tc>
          <w:tcPr>
            <w:tcW w:w="3420" w:type="dxa"/>
            <w:vAlign w:val="bottom"/>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u w:val="single"/>
              </w:rPr>
            </w:pPr>
            <w:r w:rsidRPr="00D71522">
              <w:rPr>
                <w:rFonts w:ascii="Arial" w:eastAsia="Times New Roman" w:hAnsi="Arial" w:cs="Arial"/>
                <w:sz w:val="20"/>
                <w:szCs w:val="20"/>
              </w:rPr>
              <w:t>(Percent per annum)</w:t>
            </w:r>
          </w:p>
        </w:tc>
        <w:tc>
          <w:tcPr>
            <w:tcW w:w="1710" w:type="dxa"/>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1710" w:type="dxa"/>
            <w:vAlign w:val="bottom"/>
          </w:tcPr>
          <w:p w:rsidR="00D71522" w:rsidRPr="00D71522" w:rsidRDefault="00D71522" w:rsidP="00D71522">
            <w:pPr>
              <w:tabs>
                <w:tab w:val="decimal" w:pos="1307"/>
              </w:tabs>
              <w:overflowPunct w:val="0"/>
              <w:autoSpaceDE w:val="0"/>
              <w:autoSpaceDN w:val="0"/>
              <w:adjustRightInd w:val="0"/>
              <w:spacing w:after="0" w:line="380" w:lineRule="exact"/>
              <w:textAlignment w:val="baseline"/>
              <w:rPr>
                <w:rFonts w:ascii="Arial" w:eastAsia="Times New Roman" w:hAnsi="Arial" w:cs="Arial"/>
                <w:sz w:val="20"/>
                <w:szCs w:val="20"/>
              </w:rPr>
            </w:pPr>
          </w:p>
        </w:tc>
      </w:tr>
      <w:tr w:rsidR="00D71522" w:rsidRPr="00D71522" w:rsidTr="0081759B">
        <w:tc>
          <w:tcPr>
            <w:tcW w:w="2250" w:type="dxa"/>
          </w:tcPr>
          <w:p w:rsidR="00D71522" w:rsidRPr="00D71522" w:rsidRDefault="00D71522" w:rsidP="00D71522">
            <w:pPr>
              <w:tabs>
                <w:tab w:val="left" w:pos="2160"/>
                <w:tab w:val="center" w:pos="5760"/>
                <w:tab w:val="center" w:pos="7020"/>
                <w:tab w:val="center" w:pos="8190"/>
              </w:tabs>
              <w:overflowPunct w:val="0"/>
              <w:autoSpaceDE w:val="0"/>
              <w:autoSpaceDN w:val="0"/>
              <w:adjustRightInd w:val="0"/>
              <w:spacing w:after="0" w:line="380" w:lineRule="exact"/>
              <w:jc w:val="thaiDistribute"/>
              <w:textAlignment w:val="baseline"/>
              <w:rPr>
                <w:rFonts w:ascii="Arial" w:eastAsia="Times New Roman" w:hAnsi="Arial" w:cs="Arial"/>
                <w:sz w:val="20"/>
                <w:szCs w:val="20"/>
              </w:rPr>
            </w:pPr>
            <w:r w:rsidRPr="00D71522">
              <w:rPr>
                <w:rFonts w:ascii="Arial" w:eastAsia="Times New Roman" w:hAnsi="Arial" w:cs="Arial"/>
                <w:sz w:val="20"/>
                <w:szCs w:val="20"/>
              </w:rPr>
              <w:t>Bank overdrafts</w:t>
            </w:r>
          </w:p>
        </w:tc>
        <w:tc>
          <w:tcPr>
            <w:tcW w:w="3420" w:type="dxa"/>
            <w:vAlign w:val="bottom"/>
          </w:tcPr>
          <w:p w:rsidR="00D71522" w:rsidRPr="00D71522" w:rsidRDefault="00D71522" w:rsidP="00D71522">
            <w:pPr>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rPr>
            </w:pPr>
            <w:r w:rsidRPr="00D71522">
              <w:rPr>
                <w:rFonts w:ascii="Arial" w:eastAsia="Times New Roman" w:hAnsi="Arial" w:cs="Arial"/>
                <w:sz w:val="20"/>
                <w:szCs w:val="20"/>
              </w:rPr>
              <w:t>MOR</w:t>
            </w:r>
          </w:p>
        </w:tc>
        <w:tc>
          <w:tcPr>
            <w:tcW w:w="1710" w:type="dxa"/>
            <w:vAlign w:val="bottom"/>
          </w:tcPr>
          <w:p w:rsidR="00D71522" w:rsidRPr="00D71522" w:rsidRDefault="00D71522" w:rsidP="00D71522">
            <w:pP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2,433</w:t>
            </w:r>
          </w:p>
        </w:tc>
        <w:tc>
          <w:tcPr>
            <w:tcW w:w="1710" w:type="dxa"/>
            <w:vAlign w:val="bottom"/>
          </w:tcPr>
          <w:p w:rsidR="00D71522" w:rsidRPr="00D71522" w:rsidRDefault="00D71522" w:rsidP="00D71522">
            <w:pP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1,734</w:t>
            </w:r>
          </w:p>
        </w:tc>
      </w:tr>
      <w:tr w:rsidR="00D71522" w:rsidRPr="00D71522" w:rsidTr="009659F2">
        <w:tc>
          <w:tcPr>
            <w:tcW w:w="2250" w:type="dxa"/>
          </w:tcPr>
          <w:p w:rsidR="00D71522" w:rsidRPr="00D71522" w:rsidRDefault="00D71522" w:rsidP="00D71522">
            <w:pPr>
              <w:tabs>
                <w:tab w:val="left" w:pos="2160"/>
                <w:tab w:val="center" w:pos="5760"/>
                <w:tab w:val="center" w:pos="7020"/>
                <w:tab w:val="center" w:pos="8190"/>
              </w:tabs>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 xml:space="preserve">Short-term loans </w:t>
            </w:r>
          </w:p>
        </w:tc>
        <w:tc>
          <w:tcPr>
            <w:tcW w:w="3420" w:type="dxa"/>
          </w:tcPr>
          <w:p w:rsidR="00D71522" w:rsidRPr="00D71522" w:rsidRDefault="00D71522" w:rsidP="00D71522">
            <w:pPr>
              <w:overflowPunct w:val="0"/>
              <w:autoSpaceDE w:val="0"/>
              <w:autoSpaceDN w:val="0"/>
              <w:adjustRightInd w:val="0"/>
              <w:spacing w:after="0" w:line="380" w:lineRule="exact"/>
              <w:ind w:left="-18" w:right="27"/>
              <w:jc w:val="center"/>
              <w:textAlignment w:val="baseline"/>
              <w:rPr>
                <w:rFonts w:ascii="Arial" w:eastAsia="Times New Roman" w:hAnsi="Arial" w:cs="Arial"/>
                <w:spacing w:val="-6"/>
                <w:sz w:val="20"/>
                <w:szCs w:val="20"/>
              </w:rPr>
            </w:pPr>
            <w:r w:rsidRPr="00D71522">
              <w:rPr>
                <w:rFonts w:ascii="Arial" w:eastAsia="Times New Roman" w:hAnsi="Arial" w:cs="Arial"/>
                <w:spacing w:val="-6"/>
                <w:sz w:val="20"/>
                <w:szCs w:val="20"/>
              </w:rPr>
              <w:t>5.45</w:t>
            </w:r>
            <w:r w:rsidRPr="00D71522">
              <w:rPr>
                <w:rFonts w:ascii="Arial" w:eastAsia="Times New Roman" w:hAnsi="Arial" w:cs="Arial"/>
                <w:spacing w:val="-6"/>
                <w:sz w:val="20"/>
                <w:szCs w:val="20"/>
                <w:cs/>
              </w:rPr>
              <w:t xml:space="preserve"> - 6.00</w:t>
            </w:r>
            <w:r w:rsidRPr="00D71522">
              <w:rPr>
                <w:rFonts w:ascii="Arial" w:eastAsia="Times New Roman" w:hAnsi="Arial" w:cs="Arial"/>
                <w:spacing w:val="-6"/>
                <w:sz w:val="20"/>
                <w:szCs w:val="20"/>
              </w:rPr>
              <w:t xml:space="preserve">, MOR - 1,                        MOR - 1.75, MLR ± 0.25, MLR - 0.50 </w:t>
            </w:r>
          </w:p>
        </w:tc>
        <w:tc>
          <w:tcPr>
            <w:tcW w:w="1710" w:type="dxa"/>
          </w:tcPr>
          <w:p w:rsidR="00D71522" w:rsidRPr="00D71522" w:rsidRDefault="00D71522" w:rsidP="00D71522">
            <w:pP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1</w:t>
            </w:r>
            <w:r w:rsidRPr="00D71522">
              <w:rPr>
                <w:rFonts w:ascii="Arial" w:eastAsia="Times New Roman" w:hAnsi="Arial" w:cs="Arial"/>
                <w:sz w:val="20"/>
                <w:szCs w:val="20"/>
                <w:cs/>
              </w:rPr>
              <w:t>3</w:t>
            </w:r>
            <w:r w:rsidRPr="00D71522">
              <w:rPr>
                <w:rFonts w:ascii="Arial" w:eastAsia="Times New Roman" w:hAnsi="Arial" w:cs="Arial"/>
                <w:sz w:val="20"/>
                <w:szCs w:val="20"/>
              </w:rPr>
              <w:t>7,959</w:t>
            </w:r>
          </w:p>
        </w:tc>
        <w:tc>
          <w:tcPr>
            <w:tcW w:w="1710" w:type="dxa"/>
          </w:tcPr>
          <w:p w:rsidR="00D71522" w:rsidRPr="00D71522" w:rsidRDefault="00D71522" w:rsidP="00D71522">
            <w:pP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220,303</w:t>
            </w:r>
          </w:p>
        </w:tc>
      </w:tr>
      <w:tr w:rsidR="00D71522" w:rsidRPr="00D71522" w:rsidTr="0081759B">
        <w:tc>
          <w:tcPr>
            <w:tcW w:w="2250" w:type="dxa"/>
          </w:tcPr>
          <w:p w:rsidR="00D71522" w:rsidRPr="00D71522" w:rsidRDefault="00D71522" w:rsidP="00D71522">
            <w:pPr>
              <w:tabs>
                <w:tab w:val="left" w:pos="2160"/>
                <w:tab w:val="center" w:pos="5760"/>
                <w:tab w:val="center" w:pos="7020"/>
                <w:tab w:val="center" w:pos="8190"/>
              </w:tabs>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Bills of exchange</w:t>
            </w:r>
          </w:p>
        </w:tc>
        <w:tc>
          <w:tcPr>
            <w:tcW w:w="3420" w:type="dxa"/>
            <w:vAlign w:val="bottom"/>
          </w:tcPr>
          <w:p w:rsidR="00D71522" w:rsidRPr="00D71522" w:rsidRDefault="00D71522" w:rsidP="00D71522">
            <w:pPr>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cs/>
              </w:rPr>
            </w:pPr>
            <w:r w:rsidRPr="00D71522">
              <w:rPr>
                <w:rFonts w:ascii="Arial" w:eastAsia="Times New Roman" w:hAnsi="Arial" w:cs="Arial"/>
                <w:sz w:val="20"/>
                <w:szCs w:val="20"/>
              </w:rPr>
              <w:t>3.85 - 5.00</w:t>
            </w:r>
          </w:p>
        </w:tc>
        <w:tc>
          <w:tcPr>
            <w:tcW w:w="1710" w:type="dxa"/>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245,000</w:t>
            </w:r>
          </w:p>
        </w:tc>
        <w:tc>
          <w:tcPr>
            <w:tcW w:w="1710" w:type="dxa"/>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625,000</w:t>
            </w:r>
          </w:p>
        </w:tc>
      </w:tr>
      <w:tr w:rsidR="00D71522" w:rsidRPr="00D71522" w:rsidTr="0081759B">
        <w:tc>
          <w:tcPr>
            <w:tcW w:w="2250" w:type="dxa"/>
          </w:tcPr>
          <w:p w:rsidR="00D71522" w:rsidRPr="00D71522" w:rsidRDefault="00D71522" w:rsidP="00D71522">
            <w:pPr>
              <w:tabs>
                <w:tab w:val="left" w:pos="2160"/>
                <w:tab w:val="center" w:pos="5760"/>
                <w:tab w:val="center" w:pos="7020"/>
                <w:tab w:val="center" w:pos="8190"/>
              </w:tabs>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Total</w:t>
            </w:r>
          </w:p>
        </w:tc>
        <w:tc>
          <w:tcPr>
            <w:tcW w:w="3420" w:type="dxa"/>
            <w:vAlign w:val="bottom"/>
          </w:tcPr>
          <w:p w:rsidR="00D71522" w:rsidRPr="00D71522" w:rsidRDefault="00D71522" w:rsidP="00D71522">
            <w:pPr>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rPr>
            </w:pPr>
          </w:p>
        </w:tc>
        <w:tc>
          <w:tcPr>
            <w:tcW w:w="1710" w:type="dxa"/>
            <w:vAlign w:val="bottom"/>
          </w:tcPr>
          <w:p w:rsidR="00D71522" w:rsidRPr="00D909AF" w:rsidRDefault="00D909AF" w:rsidP="00D71522">
            <w:pPr>
              <w:tabs>
                <w:tab w:val="decimal" w:pos="1332"/>
              </w:tabs>
              <w:overflowPunct w:val="0"/>
              <w:autoSpaceDE w:val="0"/>
              <w:autoSpaceDN w:val="0"/>
              <w:adjustRightInd w:val="0"/>
              <w:spacing w:after="0" w:line="380" w:lineRule="exact"/>
              <w:ind w:right="-43"/>
              <w:textAlignment w:val="baseline"/>
              <w:rPr>
                <w:rFonts w:ascii="Arial" w:eastAsia="Times New Roman" w:hAnsi="Arial"/>
                <w:sz w:val="20"/>
                <w:szCs w:val="20"/>
              </w:rPr>
            </w:pPr>
            <w:r>
              <w:rPr>
                <w:rFonts w:ascii="Arial" w:eastAsia="Times New Roman" w:hAnsi="Arial"/>
                <w:sz w:val="20"/>
                <w:szCs w:val="20"/>
              </w:rPr>
              <w:t>385,392</w:t>
            </w:r>
          </w:p>
        </w:tc>
        <w:tc>
          <w:tcPr>
            <w:tcW w:w="1710" w:type="dxa"/>
            <w:vAlign w:val="bottom"/>
          </w:tcPr>
          <w:p w:rsidR="00D71522" w:rsidRPr="00D71522" w:rsidRDefault="00D71522" w:rsidP="00D71522">
            <w:pP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847,037</w:t>
            </w:r>
          </w:p>
        </w:tc>
      </w:tr>
      <w:tr w:rsidR="00D71522" w:rsidRPr="00D71522" w:rsidTr="0081759B">
        <w:tc>
          <w:tcPr>
            <w:tcW w:w="2250" w:type="dxa"/>
          </w:tcPr>
          <w:p w:rsidR="00D71522" w:rsidRPr="00D71522" w:rsidRDefault="00D71522" w:rsidP="00D71522">
            <w:pPr>
              <w:tabs>
                <w:tab w:val="left" w:pos="2160"/>
                <w:tab w:val="center" w:pos="5760"/>
                <w:tab w:val="center" w:pos="7020"/>
                <w:tab w:val="center" w:pos="8190"/>
              </w:tabs>
              <w:overflowPunct w:val="0"/>
              <w:autoSpaceDE w:val="0"/>
              <w:autoSpaceDN w:val="0"/>
              <w:adjustRightInd w:val="0"/>
              <w:spacing w:after="0" w:line="38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Less: Deferred interest on bill of exchange</w:t>
            </w:r>
          </w:p>
        </w:tc>
        <w:tc>
          <w:tcPr>
            <w:tcW w:w="3420" w:type="dxa"/>
            <w:vAlign w:val="bottom"/>
          </w:tcPr>
          <w:p w:rsidR="00D71522" w:rsidRPr="00D71522" w:rsidRDefault="00D71522" w:rsidP="00D71522">
            <w:pPr>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rPr>
            </w:pPr>
          </w:p>
        </w:tc>
        <w:tc>
          <w:tcPr>
            <w:tcW w:w="1710" w:type="dxa"/>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(2,796)</w:t>
            </w:r>
          </w:p>
        </w:tc>
        <w:tc>
          <w:tcPr>
            <w:tcW w:w="1710" w:type="dxa"/>
            <w:vAlign w:val="bottom"/>
          </w:tcPr>
          <w:p w:rsidR="00D71522" w:rsidRPr="00D71522" w:rsidRDefault="00D71522" w:rsidP="00D71522">
            <w:pPr>
              <w:pBdr>
                <w:bottom w:val="single" w:sz="4" w:space="1" w:color="auto"/>
              </w:pBd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(3,199)</w:t>
            </w:r>
          </w:p>
        </w:tc>
      </w:tr>
      <w:tr w:rsidR="00D71522" w:rsidRPr="00D71522" w:rsidTr="0081759B">
        <w:tc>
          <w:tcPr>
            <w:tcW w:w="2250" w:type="dxa"/>
          </w:tcPr>
          <w:p w:rsidR="00D71522" w:rsidRPr="00D71522" w:rsidRDefault="00D71522" w:rsidP="00D71522">
            <w:pPr>
              <w:tabs>
                <w:tab w:val="left" w:pos="720"/>
                <w:tab w:val="left" w:pos="1980"/>
                <w:tab w:val="left" w:pos="3960"/>
                <w:tab w:val="center" w:pos="5220"/>
                <w:tab w:val="right" w:pos="6480"/>
                <w:tab w:val="right" w:pos="6750"/>
                <w:tab w:val="center" w:pos="8100"/>
                <w:tab w:val="right" w:pos="9450"/>
              </w:tabs>
              <w:overflowPunct w:val="0"/>
              <w:autoSpaceDE w:val="0"/>
              <w:autoSpaceDN w:val="0"/>
              <w:adjustRightInd w:val="0"/>
              <w:spacing w:after="0" w:line="380" w:lineRule="exact"/>
              <w:ind w:right="-36"/>
              <w:textAlignment w:val="baseline"/>
              <w:rPr>
                <w:rFonts w:ascii="Arial" w:eastAsia="Times New Roman" w:hAnsi="Arial" w:cs="Arial"/>
                <w:sz w:val="20"/>
                <w:szCs w:val="20"/>
              </w:rPr>
            </w:pPr>
            <w:r w:rsidRPr="00D71522">
              <w:rPr>
                <w:rFonts w:ascii="Arial" w:eastAsia="Times New Roman" w:hAnsi="Arial" w:cs="Arial"/>
                <w:sz w:val="20"/>
                <w:szCs w:val="20"/>
              </w:rPr>
              <w:t>Total</w:t>
            </w:r>
          </w:p>
        </w:tc>
        <w:tc>
          <w:tcPr>
            <w:tcW w:w="3420" w:type="dxa"/>
            <w:vAlign w:val="bottom"/>
          </w:tcPr>
          <w:p w:rsidR="00D71522" w:rsidRPr="00D71522" w:rsidRDefault="00D71522" w:rsidP="00D71522">
            <w:pPr>
              <w:overflowPunct w:val="0"/>
              <w:autoSpaceDE w:val="0"/>
              <w:autoSpaceDN w:val="0"/>
              <w:adjustRightInd w:val="0"/>
              <w:spacing w:after="0" w:line="380" w:lineRule="exact"/>
              <w:ind w:left="-18" w:right="27"/>
              <w:jc w:val="center"/>
              <w:textAlignment w:val="baseline"/>
              <w:rPr>
                <w:rFonts w:ascii="Arial" w:eastAsia="Times New Roman" w:hAnsi="Arial" w:cs="Arial"/>
                <w:sz w:val="20"/>
                <w:szCs w:val="20"/>
              </w:rPr>
            </w:pPr>
          </w:p>
        </w:tc>
        <w:tc>
          <w:tcPr>
            <w:tcW w:w="1710" w:type="dxa"/>
            <w:vAlign w:val="bottom"/>
          </w:tcPr>
          <w:p w:rsidR="00D71522" w:rsidRPr="00D71522" w:rsidRDefault="00D71522" w:rsidP="00D71522">
            <w:pPr>
              <w:pBdr>
                <w:bottom w:val="double" w:sz="4" w:space="1" w:color="auto"/>
              </w:pBd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382,596</w:t>
            </w:r>
          </w:p>
        </w:tc>
        <w:tc>
          <w:tcPr>
            <w:tcW w:w="1710" w:type="dxa"/>
            <w:vAlign w:val="bottom"/>
          </w:tcPr>
          <w:p w:rsidR="00D71522" w:rsidRPr="00D71522" w:rsidRDefault="00D71522" w:rsidP="00D71522">
            <w:pPr>
              <w:pBdr>
                <w:bottom w:val="double" w:sz="4" w:space="1" w:color="auto"/>
              </w:pBdr>
              <w:tabs>
                <w:tab w:val="decimal" w:pos="133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843,838</w:t>
            </w: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tl/>
          <w:cs/>
        </w:rPr>
      </w:pPr>
      <w:r w:rsidRPr="00D71522">
        <w:rPr>
          <w:rFonts w:ascii="Arial" w:eastAsia="Times New Roman" w:hAnsi="Arial" w:cs="Arial"/>
          <w:szCs w:val="22"/>
        </w:rPr>
        <w:tab/>
        <w:t>As at 31 December 2017, short-term loan from a financial institution of Baht 43 million (2016: Baht 39 million) are secured by the transfer of collection rights under financial lease agreements to the bank as described in Note 12.</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Short-term loan agreements contain certain covenants as specified in the agreements that, among other things, require the Company to maintain certain debt to equity ratio at the rate prescribed in the agreements, and the portion of the Company’s shares held by the major shareholders.</w:t>
      </w:r>
    </w:p>
    <w:p w:rsidR="00D71522" w:rsidRPr="00D71522" w:rsidRDefault="00D71522" w:rsidP="00D71522">
      <w:pPr>
        <w:tabs>
          <w:tab w:val="left" w:pos="1440"/>
        </w:tabs>
        <w:overflowPunct w:val="0"/>
        <w:autoSpaceDE w:val="0"/>
        <w:autoSpaceDN w:val="0"/>
        <w:adjustRightInd w:val="0"/>
        <w:spacing w:before="120" w:after="120" w:line="380" w:lineRule="exact"/>
        <w:ind w:left="547" w:hanging="547"/>
        <w:jc w:val="thaiDistribute"/>
        <w:textAlignment w:val="baseline"/>
        <w:outlineLvl w:val="0"/>
        <w:rPr>
          <w:rFonts w:ascii="Arial" w:eastAsia="Times New Roman" w:hAnsi="Arial" w:cs="Arial"/>
          <w:b/>
          <w:bCs/>
          <w:szCs w:val="22"/>
        </w:rPr>
      </w:pPr>
      <w:r w:rsidRPr="00D71522">
        <w:rPr>
          <w:rFonts w:ascii="Arial" w:eastAsia="Times New Roman" w:hAnsi="Arial" w:cs="Arial"/>
          <w:b/>
          <w:bCs/>
          <w:szCs w:val="22"/>
        </w:rPr>
        <w:t>20.</w:t>
      </w:r>
      <w:r w:rsidRPr="00D71522">
        <w:rPr>
          <w:rFonts w:ascii="Arial" w:eastAsia="Times New Roman" w:hAnsi="Arial" w:cs="Arial"/>
          <w:b/>
          <w:bCs/>
          <w:szCs w:val="22"/>
        </w:rPr>
        <w:tab/>
        <w:t>Trade and other payables</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rPr>
      </w:pPr>
      <w:r w:rsidRPr="00D71522">
        <w:rPr>
          <w:rFonts w:ascii="Arial" w:eastAsia="Times New Roman" w:hAnsi="Arial" w:cs="Arial"/>
          <w:b/>
          <w:bCs/>
          <w:sz w:val="20"/>
          <w:szCs w:val="20"/>
        </w:rPr>
        <w:tab/>
      </w: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bl>
      <w:tblPr>
        <w:tblW w:w="9060" w:type="dxa"/>
        <w:tblInd w:w="450" w:type="dxa"/>
        <w:tblLayout w:type="fixed"/>
        <w:tblLook w:val="01E0" w:firstRow="1" w:lastRow="1" w:firstColumn="1" w:lastColumn="1" w:noHBand="0" w:noVBand="0"/>
      </w:tblPr>
      <w:tblGrid>
        <w:gridCol w:w="6000"/>
        <w:gridCol w:w="1530"/>
        <w:gridCol w:w="1530"/>
      </w:tblGrid>
      <w:tr w:rsidR="00D71522" w:rsidRPr="00D71522" w:rsidTr="0081759B">
        <w:trPr>
          <w:trHeight w:val="70"/>
        </w:trPr>
        <w:tc>
          <w:tcPr>
            <w:tcW w:w="6000" w:type="dxa"/>
          </w:tcPr>
          <w:p w:rsidR="00D71522" w:rsidRPr="00D71522" w:rsidRDefault="00D71522" w:rsidP="00D71522">
            <w:pPr>
              <w:tabs>
                <w:tab w:val="decimal" w:pos="1460"/>
              </w:tabs>
              <w:overflowPunct w:val="0"/>
              <w:autoSpaceDE w:val="0"/>
              <w:autoSpaceDN w:val="0"/>
              <w:adjustRightInd w:val="0"/>
              <w:spacing w:after="0" w:line="380" w:lineRule="exact"/>
              <w:ind w:right="12"/>
              <w:textAlignment w:val="baseline"/>
              <w:rPr>
                <w:rFonts w:ascii="Arial" w:eastAsia="Times New Roman" w:hAnsi="Arial" w:cs="Arial"/>
                <w:sz w:val="20"/>
                <w:szCs w:val="20"/>
              </w:rPr>
            </w:pP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00" w:type="dxa"/>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Other payables - related parties</w:t>
            </w:r>
          </w:p>
        </w:tc>
        <w:tc>
          <w:tcPr>
            <w:tcW w:w="1530" w:type="dxa"/>
            <w:vAlign w:val="bottom"/>
          </w:tcPr>
          <w:p w:rsidR="00D71522" w:rsidRPr="00D71522" w:rsidRDefault="00D71522" w:rsidP="00D71522">
            <w:pPr>
              <w:pBdr>
                <w:bottom w:val="single" w:sz="4" w:space="1" w:color="auto"/>
              </w:pBdr>
              <w:tabs>
                <w:tab w:val="decimal" w:pos="124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529</w:t>
            </w:r>
          </w:p>
        </w:tc>
        <w:tc>
          <w:tcPr>
            <w:tcW w:w="1530" w:type="dxa"/>
            <w:vAlign w:val="bottom"/>
          </w:tcPr>
          <w:p w:rsidR="00D71522" w:rsidRPr="00D71522" w:rsidRDefault="00D71522" w:rsidP="00D71522">
            <w:pPr>
              <w:pBdr>
                <w:bottom w:val="single" w:sz="4" w:space="1" w:color="auto"/>
              </w:pBdr>
              <w:tabs>
                <w:tab w:val="decimal" w:pos="124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2,431</w:t>
            </w:r>
          </w:p>
        </w:tc>
      </w:tr>
      <w:tr w:rsidR="00D71522" w:rsidRPr="00D71522" w:rsidTr="0081759B">
        <w:tc>
          <w:tcPr>
            <w:tcW w:w="6000" w:type="dxa"/>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Total trade and other payables</w:t>
            </w:r>
          </w:p>
        </w:tc>
        <w:tc>
          <w:tcPr>
            <w:tcW w:w="1530" w:type="dxa"/>
            <w:vAlign w:val="bottom"/>
          </w:tcPr>
          <w:p w:rsidR="00D71522" w:rsidRPr="00D71522" w:rsidRDefault="00D71522" w:rsidP="00D71522">
            <w:pPr>
              <w:pBdr>
                <w:bottom w:val="double" w:sz="4" w:space="1" w:color="auto"/>
              </w:pBdr>
              <w:tabs>
                <w:tab w:val="decimal" w:pos="124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cs/>
              </w:rPr>
            </w:pPr>
            <w:r w:rsidRPr="00D71522">
              <w:rPr>
                <w:rFonts w:ascii="Arial" w:eastAsia="Times New Roman" w:hAnsi="Arial" w:cs="Arial"/>
                <w:sz w:val="20"/>
                <w:szCs w:val="20"/>
              </w:rPr>
              <w:t>529</w:t>
            </w:r>
          </w:p>
        </w:tc>
        <w:tc>
          <w:tcPr>
            <w:tcW w:w="1530" w:type="dxa"/>
            <w:vAlign w:val="bottom"/>
          </w:tcPr>
          <w:p w:rsidR="00D71522" w:rsidRPr="00D71522" w:rsidRDefault="00D71522" w:rsidP="00D71522">
            <w:pPr>
              <w:pBdr>
                <w:bottom w:val="double" w:sz="4" w:space="1" w:color="auto"/>
              </w:pBdr>
              <w:tabs>
                <w:tab w:val="decimal" w:pos="124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cs/>
              </w:rPr>
            </w:pPr>
            <w:r w:rsidRPr="00D71522">
              <w:rPr>
                <w:rFonts w:ascii="Arial" w:eastAsia="Times New Roman" w:hAnsi="Arial" w:cs="Arial"/>
                <w:sz w:val="20"/>
                <w:szCs w:val="20"/>
              </w:rPr>
              <w:t>2,431</w:t>
            </w:r>
          </w:p>
        </w:tc>
      </w:tr>
    </w:tbl>
    <w:p w:rsidR="00D71522" w:rsidRPr="00D71522" w:rsidRDefault="00D71522" w:rsidP="00D71522">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sectPr w:rsidR="00D71522" w:rsidRPr="00D71522" w:rsidSect="00EC0F08">
          <w:footerReference w:type="default" r:id="rId7"/>
          <w:pgSz w:w="11909" w:h="16834" w:code="9"/>
          <w:pgMar w:top="1296" w:right="1080" w:bottom="1080" w:left="1339" w:header="720" w:footer="720" w:gutter="0"/>
          <w:paperSrc w:first="15" w:other="15"/>
          <w:pgNumType w:start="1"/>
          <w:cols w:space="720"/>
          <w:noEndnote/>
        </w:sectPr>
      </w:pP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lastRenderedPageBreak/>
        <w:t>21.</w:t>
      </w:r>
      <w:r w:rsidRPr="00D71522">
        <w:rPr>
          <w:rFonts w:ascii="Arial" w:eastAsia="Times New Roman" w:hAnsi="Arial" w:cs="Arial"/>
          <w:b/>
          <w:bCs/>
          <w:szCs w:val="22"/>
        </w:rPr>
        <w:tab/>
        <w:t xml:space="preserve">Long-term loans/Current portion of long-term loans </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As at 31 December 2017 and 2016, long-term loans from local banks consist of:</w:t>
      </w:r>
    </w:p>
    <w:tbl>
      <w:tblPr>
        <w:tblW w:w="14940" w:type="dxa"/>
        <w:tblLayout w:type="fixed"/>
        <w:tblCellMar>
          <w:left w:w="0" w:type="dxa"/>
          <w:right w:w="0" w:type="dxa"/>
        </w:tblCellMar>
        <w:tblLook w:val="0000" w:firstRow="0" w:lastRow="0" w:firstColumn="0" w:lastColumn="0" w:noHBand="0" w:noVBand="0"/>
      </w:tblPr>
      <w:tblGrid>
        <w:gridCol w:w="450"/>
        <w:gridCol w:w="1440"/>
        <w:gridCol w:w="990"/>
        <w:gridCol w:w="975"/>
        <w:gridCol w:w="975"/>
        <w:gridCol w:w="975"/>
        <w:gridCol w:w="975"/>
        <w:gridCol w:w="975"/>
        <w:gridCol w:w="975"/>
        <w:gridCol w:w="1530"/>
        <w:gridCol w:w="990"/>
        <w:gridCol w:w="990"/>
        <w:gridCol w:w="2700"/>
      </w:tblGrid>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42"/>
              <w:jc w:val="center"/>
              <w:textAlignment w:val="baseline"/>
              <w:rPr>
                <w:rFonts w:ascii="Arial" w:eastAsia="Times New Roman" w:hAnsi="Arial" w:cs="Arial"/>
                <w:sz w:val="16"/>
                <w:szCs w:val="16"/>
              </w:rPr>
            </w:pPr>
            <w:r w:rsidRPr="00D71522">
              <w:rPr>
                <w:rFonts w:ascii="Arial" w:eastAsia="Times New Roman" w:hAnsi="Arial" w:cs="Arial"/>
                <w:sz w:val="16"/>
                <w:szCs w:val="16"/>
                <w:cs/>
              </w:rPr>
              <w:tab/>
            </w:r>
          </w:p>
        </w:tc>
        <w:tc>
          <w:tcPr>
            <w:tcW w:w="144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textAlignment w:val="baseline"/>
              <w:rPr>
                <w:rFonts w:ascii="Arial" w:eastAsia="Times New Roman" w:hAnsi="Arial" w:cs="Arial"/>
                <w:sz w:val="16"/>
                <w:szCs w:val="16"/>
                <w:cs/>
              </w:rPr>
            </w:pPr>
          </w:p>
        </w:tc>
        <w:tc>
          <w:tcPr>
            <w:tcW w:w="990" w:type="dxa"/>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5850" w:type="dxa"/>
            <w:gridSpan w:val="6"/>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Outstanding loans (Thousand Baht)</w:t>
            </w:r>
          </w:p>
        </w:tc>
        <w:tc>
          <w:tcPr>
            <w:tcW w:w="6210" w:type="dxa"/>
            <w:gridSpan w:val="4"/>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Significant conditions of the loan agreements</w:t>
            </w:r>
          </w:p>
        </w:tc>
      </w:tr>
      <w:tr w:rsidR="00D71522" w:rsidRPr="00D71522" w:rsidTr="00D65CAA">
        <w:tc>
          <w:tcPr>
            <w:tcW w:w="450"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No.</w:t>
            </w:r>
          </w:p>
        </w:tc>
        <w:tc>
          <w:tcPr>
            <w:tcW w:w="1440"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Agreement date</w:t>
            </w:r>
          </w:p>
        </w:tc>
        <w:tc>
          <w:tcPr>
            <w:tcW w:w="990" w:type="dxa"/>
            <w:shd w:val="clear" w:color="auto" w:fill="auto"/>
            <w:vAlign w:val="bottom"/>
          </w:tcPr>
          <w:p w:rsidR="00D71522" w:rsidRPr="00D71522" w:rsidRDefault="00D71522" w:rsidP="00D71522">
            <w:pPr>
              <w:pBdr>
                <w:bottom w:val="single" w:sz="6"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Credit facility</w:t>
            </w:r>
          </w:p>
        </w:tc>
        <w:tc>
          <w:tcPr>
            <w:tcW w:w="1950" w:type="dxa"/>
            <w:gridSpan w:val="2"/>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Current portion</w:t>
            </w:r>
          </w:p>
        </w:tc>
        <w:tc>
          <w:tcPr>
            <w:tcW w:w="1950" w:type="dxa"/>
            <w:gridSpan w:val="2"/>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Long-term portion</w:t>
            </w:r>
          </w:p>
        </w:tc>
        <w:tc>
          <w:tcPr>
            <w:tcW w:w="1950" w:type="dxa"/>
            <w:gridSpan w:val="2"/>
            <w:shd w:val="clear" w:color="auto" w:fill="auto"/>
            <w:vAlign w:val="bottom"/>
          </w:tcPr>
          <w:p w:rsidR="00D71522" w:rsidRPr="00D71522" w:rsidRDefault="00D71522" w:rsidP="00D71522">
            <w:pPr>
              <w:pBdr>
                <w:bottom w:val="single" w:sz="4" w:space="1" w:color="auto"/>
              </w:pBdr>
              <w:tabs>
                <w:tab w:val="left" w:pos="360"/>
              </w:tabs>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Total</w:t>
            </w:r>
          </w:p>
        </w:tc>
        <w:tc>
          <w:tcPr>
            <w:tcW w:w="1530"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Loan period</w:t>
            </w:r>
          </w:p>
        </w:tc>
        <w:tc>
          <w:tcPr>
            <w:tcW w:w="990"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Principal repayment</w:t>
            </w:r>
          </w:p>
        </w:tc>
        <w:tc>
          <w:tcPr>
            <w:tcW w:w="990"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Interest payment</w:t>
            </w:r>
          </w:p>
        </w:tc>
        <w:tc>
          <w:tcPr>
            <w:tcW w:w="2700"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Interest rate</w:t>
            </w: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42"/>
              <w:jc w:val="center"/>
              <w:textAlignment w:val="baseline"/>
              <w:rPr>
                <w:rFonts w:ascii="Arial" w:eastAsia="Times New Roman" w:hAnsi="Arial" w:cs="Arial"/>
                <w:sz w:val="16"/>
                <w:szCs w:val="16"/>
                <w:cs/>
              </w:rPr>
            </w:pPr>
          </w:p>
        </w:tc>
        <w:tc>
          <w:tcPr>
            <w:tcW w:w="144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textAlignment w:val="baseline"/>
              <w:rPr>
                <w:rFonts w:ascii="Arial" w:eastAsia="Times New Roman" w:hAnsi="Arial" w:cs="Arial"/>
                <w:sz w:val="16"/>
                <w:szCs w:val="16"/>
                <w:cs/>
              </w:rPr>
            </w:pPr>
          </w:p>
        </w:tc>
        <w:tc>
          <w:tcPr>
            <w:tcW w:w="990" w:type="dxa"/>
            <w:shd w:val="clear" w:color="auto" w:fill="auto"/>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D71522">
              <w:rPr>
                <w:rFonts w:ascii="Arial" w:eastAsia="Times New Roman" w:hAnsi="Arial" w:cs="Arial"/>
                <w:sz w:val="16"/>
                <w:szCs w:val="16"/>
              </w:rPr>
              <w:t>(Million Baht)</w:t>
            </w:r>
          </w:p>
        </w:tc>
        <w:tc>
          <w:tcPr>
            <w:tcW w:w="975"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2017</w:t>
            </w:r>
          </w:p>
        </w:tc>
        <w:tc>
          <w:tcPr>
            <w:tcW w:w="975"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2016</w:t>
            </w:r>
          </w:p>
        </w:tc>
        <w:tc>
          <w:tcPr>
            <w:tcW w:w="975"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2017</w:t>
            </w:r>
          </w:p>
        </w:tc>
        <w:tc>
          <w:tcPr>
            <w:tcW w:w="975"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2016</w:t>
            </w:r>
          </w:p>
        </w:tc>
        <w:tc>
          <w:tcPr>
            <w:tcW w:w="975"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2017</w:t>
            </w:r>
          </w:p>
        </w:tc>
        <w:tc>
          <w:tcPr>
            <w:tcW w:w="975" w:type="dxa"/>
            <w:shd w:val="clear" w:color="auto" w:fill="auto"/>
            <w:vAlign w:val="bottom"/>
          </w:tcPr>
          <w:p w:rsidR="00D71522" w:rsidRPr="00D71522" w:rsidRDefault="00D71522" w:rsidP="00D71522">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D71522">
              <w:rPr>
                <w:rFonts w:ascii="Arial" w:eastAsia="Times New Roman" w:hAnsi="Arial" w:cs="Arial"/>
                <w:sz w:val="16"/>
                <w:szCs w:val="16"/>
              </w:rPr>
              <w:t>2016</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20" w:right="-37"/>
              <w:textAlignment w:val="baseline"/>
              <w:rPr>
                <w:rFonts w:ascii="Arial" w:eastAsia="Times New Roman" w:hAnsi="Arial" w:cs="Arial"/>
                <w:sz w:val="16"/>
                <w:szCs w:val="16"/>
                <w:cs/>
              </w:rPr>
            </w:pP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240" w:hanging="120"/>
              <w:textAlignment w:val="baseline"/>
              <w:rPr>
                <w:rFonts w:ascii="Arial" w:eastAsia="Times New Roman" w:hAnsi="Arial" w:cs="Arial"/>
                <w:sz w:val="16"/>
                <w:szCs w:val="16"/>
                <w:cs/>
              </w:rPr>
            </w:pP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42"/>
              <w:jc w:val="center"/>
              <w:textAlignment w:val="baseline"/>
              <w:rPr>
                <w:rFonts w:ascii="Arial" w:eastAsia="Times New Roman" w:hAnsi="Arial" w:cs="Arial"/>
                <w:sz w:val="16"/>
                <w:szCs w:val="16"/>
                <w:cs/>
              </w:rPr>
            </w:pPr>
          </w:p>
        </w:tc>
        <w:tc>
          <w:tcPr>
            <w:tcW w:w="144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textAlignment w:val="baseline"/>
              <w:rPr>
                <w:rFonts w:ascii="Arial" w:eastAsia="Times New Roman" w:hAnsi="Arial" w:cs="Arial"/>
                <w:sz w:val="16"/>
                <w:szCs w:val="16"/>
                <w:cs/>
              </w:rPr>
            </w:pPr>
          </w:p>
        </w:tc>
        <w:tc>
          <w:tcPr>
            <w:tcW w:w="990" w:type="dxa"/>
            <w:shd w:val="clear" w:color="auto" w:fill="auto"/>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rPr>
            </w:pPr>
          </w:p>
        </w:tc>
        <w:tc>
          <w:tcPr>
            <w:tcW w:w="975"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975"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975"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975"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975"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975"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20" w:right="-37"/>
              <w:textAlignment w:val="baseline"/>
              <w:rPr>
                <w:rFonts w:ascii="Arial" w:eastAsia="Times New Roman" w:hAnsi="Arial" w:cs="Arial"/>
                <w:sz w:val="16"/>
                <w:szCs w:val="16"/>
                <w:cs/>
              </w:rPr>
            </w:pP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240" w:hanging="120"/>
              <w:textAlignment w:val="baseline"/>
              <w:rPr>
                <w:rFonts w:ascii="Arial" w:eastAsia="Times New Roman" w:hAnsi="Arial" w:cs="Arial"/>
                <w:sz w:val="16"/>
                <w:szCs w:val="16"/>
                <w:cs/>
              </w:rPr>
            </w:pP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cs/>
              </w:rPr>
            </w:pPr>
            <w:r w:rsidRPr="00D71522">
              <w:rPr>
                <w:rFonts w:ascii="Arial" w:eastAsia="Times New Roman" w:hAnsi="Arial" w:cs="Arial"/>
                <w:sz w:val="16"/>
                <w:szCs w:val="16"/>
              </w:rPr>
              <w:t>1.</w:t>
            </w:r>
          </w:p>
        </w:tc>
        <w:tc>
          <w:tcPr>
            <w:tcW w:w="1440" w:type="dxa"/>
            <w:shd w:val="clear" w:color="auto" w:fill="auto"/>
            <w:vAlign w:val="bottom"/>
          </w:tcPr>
          <w:p w:rsidR="00D71522" w:rsidRPr="00D71522" w:rsidRDefault="00D71522" w:rsidP="00D71522">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D71522">
              <w:rPr>
                <w:rFonts w:ascii="Arial" w:eastAsia="Times New Roman" w:hAnsi="Arial" w:cs="Arial"/>
                <w:sz w:val="16"/>
                <w:szCs w:val="16"/>
              </w:rPr>
              <w:t>1 April 2014</w:t>
            </w:r>
          </w:p>
        </w:tc>
        <w:tc>
          <w:tcPr>
            <w:tcW w:w="990" w:type="dxa"/>
            <w:tcBorders>
              <w:bottom w:val="nil"/>
            </w:tcBorders>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cs/>
              </w:rPr>
            </w:pPr>
            <w:r w:rsidRPr="00D71522">
              <w:rPr>
                <w:rFonts w:ascii="Arial" w:eastAsia="Times New Roman" w:hAnsi="Arial" w:cs="Arial"/>
                <w:sz w:val="16"/>
                <w:szCs w:val="16"/>
              </w:rPr>
              <w:t>7.3</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196</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196</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D71522">
              <w:rPr>
                <w:rFonts w:ascii="Arial" w:eastAsia="Times New Roman" w:hAnsi="Arial" w:cs="Arial"/>
                <w:sz w:val="16"/>
                <w:szCs w:val="16"/>
              </w:rPr>
              <w:t>2 years 9 months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right="-43"/>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46" w:right="90"/>
              <w:textAlignment w:val="baseline"/>
              <w:rPr>
                <w:rFonts w:ascii="Arial" w:eastAsia="Times New Roman" w:hAnsi="Arial" w:cs="Arial"/>
                <w:sz w:val="16"/>
                <w:szCs w:val="16"/>
              </w:rPr>
            </w:pPr>
            <w:r w:rsidRPr="00D71522">
              <w:rPr>
                <w:rFonts w:ascii="Arial" w:eastAsia="Times New Roman" w:hAnsi="Arial" w:cs="Arial"/>
                <w:sz w:val="16"/>
                <w:szCs w:val="16"/>
              </w:rPr>
              <w:t>At the rate of MLR per</w:t>
            </w:r>
            <w:bookmarkStart w:id="1" w:name="_GoBack"/>
            <w:bookmarkEnd w:id="1"/>
            <w:r w:rsidRPr="00D71522">
              <w:rPr>
                <w:rFonts w:ascii="Arial" w:eastAsia="Times New Roman" w:hAnsi="Arial" w:cs="Arial"/>
                <w:sz w:val="16"/>
                <w:szCs w:val="16"/>
              </w:rPr>
              <w:t xml:space="preserve"> annum</w:t>
            </w: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cs/>
              </w:rPr>
            </w:pPr>
            <w:r w:rsidRPr="00D71522">
              <w:rPr>
                <w:rFonts w:ascii="Arial" w:eastAsia="Times New Roman" w:hAnsi="Arial" w:cs="Arial"/>
                <w:sz w:val="16"/>
                <w:szCs w:val="16"/>
              </w:rPr>
              <w:t>2.</w:t>
            </w:r>
          </w:p>
        </w:tc>
        <w:tc>
          <w:tcPr>
            <w:tcW w:w="1440" w:type="dxa"/>
            <w:shd w:val="clear" w:color="auto" w:fill="auto"/>
            <w:vAlign w:val="bottom"/>
          </w:tcPr>
          <w:p w:rsidR="00D71522" w:rsidRPr="00D71522" w:rsidRDefault="00D71522" w:rsidP="00D71522">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D71522">
              <w:rPr>
                <w:rFonts w:ascii="Arial" w:eastAsia="Times New Roman" w:hAnsi="Arial" w:cs="Arial"/>
                <w:sz w:val="16"/>
                <w:szCs w:val="16"/>
              </w:rPr>
              <w:t>15 December 2014</w:t>
            </w:r>
          </w:p>
        </w:tc>
        <w:tc>
          <w:tcPr>
            <w:tcW w:w="990" w:type="dxa"/>
            <w:tcBorders>
              <w:bottom w:val="nil"/>
            </w:tcBorders>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cs/>
              </w:rPr>
            </w:pPr>
            <w:r w:rsidRPr="00D71522">
              <w:rPr>
                <w:rFonts w:ascii="Arial" w:eastAsia="Times New Roman" w:hAnsi="Arial" w:cs="Arial"/>
                <w:sz w:val="16"/>
                <w:szCs w:val="16"/>
              </w:rPr>
              <w:t>7.2</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1,115</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1,115</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D71522">
              <w:rPr>
                <w:rFonts w:ascii="Arial" w:eastAsia="Times New Roman" w:hAnsi="Arial" w:cs="Arial"/>
                <w:sz w:val="16"/>
                <w:szCs w:val="16"/>
              </w:rPr>
              <w:t>2 years 11 months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right="-43"/>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46"/>
              <w:textAlignment w:val="baseline"/>
              <w:rPr>
                <w:rFonts w:ascii="Arial" w:eastAsia="Times New Roman" w:hAnsi="Arial" w:cs="Arial"/>
                <w:sz w:val="16"/>
                <w:szCs w:val="16"/>
              </w:rPr>
            </w:pPr>
            <w:r w:rsidRPr="00D71522">
              <w:rPr>
                <w:rFonts w:ascii="Arial" w:eastAsia="Times New Roman" w:hAnsi="Arial" w:cs="Arial"/>
                <w:sz w:val="16"/>
                <w:szCs w:val="16"/>
              </w:rPr>
              <w:t>At the rate of MLR - 0.75 per annum</w:t>
            </w: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cs/>
              </w:rPr>
            </w:pPr>
            <w:r w:rsidRPr="00D71522">
              <w:rPr>
                <w:rFonts w:ascii="Arial" w:eastAsia="Times New Roman" w:hAnsi="Arial" w:cs="Arial"/>
                <w:sz w:val="16"/>
                <w:szCs w:val="16"/>
              </w:rPr>
              <w:t>3.</w:t>
            </w:r>
          </w:p>
        </w:tc>
        <w:tc>
          <w:tcPr>
            <w:tcW w:w="1440" w:type="dxa"/>
            <w:shd w:val="clear" w:color="auto" w:fill="auto"/>
            <w:vAlign w:val="bottom"/>
          </w:tcPr>
          <w:p w:rsidR="00D71522" w:rsidRPr="00D71522" w:rsidRDefault="00D71522" w:rsidP="00D71522">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D71522">
              <w:rPr>
                <w:rFonts w:ascii="Arial" w:eastAsia="Times New Roman" w:hAnsi="Arial" w:cs="Arial"/>
                <w:sz w:val="16"/>
                <w:szCs w:val="16"/>
              </w:rPr>
              <w:t>20 April 2016</w:t>
            </w:r>
          </w:p>
        </w:tc>
        <w:tc>
          <w:tcPr>
            <w:tcW w:w="990" w:type="dxa"/>
            <w:tcBorders>
              <w:bottom w:val="nil"/>
            </w:tcBorders>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18.7</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6,600</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6,600</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1,650</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8,250</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cs/>
              </w:rPr>
              <w:t>8</w:t>
            </w:r>
            <w:r w:rsidRPr="00D71522">
              <w:rPr>
                <w:rFonts w:ascii="Arial" w:eastAsia="Times New Roman" w:hAnsi="Arial" w:cs="Arial"/>
                <w:sz w:val="16"/>
                <w:szCs w:val="16"/>
              </w:rPr>
              <w:t>,250</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14,850</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D71522">
              <w:rPr>
                <w:rFonts w:ascii="Arial" w:eastAsia="Times New Roman" w:hAnsi="Arial" w:cs="Arial"/>
                <w:sz w:val="16"/>
                <w:szCs w:val="16"/>
              </w:rPr>
              <w:t>2 years 10 months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right="-43"/>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46"/>
              <w:textAlignment w:val="baseline"/>
              <w:rPr>
                <w:rFonts w:ascii="Arial" w:eastAsia="Times New Roman" w:hAnsi="Arial" w:cs="Arial"/>
                <w:sz w:val="16"/>
                <w:szCs w:val="16"/>
              </w:rPr>
            </w:pPr>
            <w:r w:rsidRPr="00D71522">
              <w:rPr>
                <w:rFonts w:ascii="Arial" w:eastAsia="Times New Roman" w:hAnsi="Arial" w:cs="Arial"/>
                <w:sz w:val="16"/>
                <w:szCs w:val="16"/>
              </w:rPr>
              <w:t>At the rate of MLR - 0.75 per annum</w:t>
            </w:r>
          </w:p>
        </w:tc>
      </w:tr>
      <w:tr w:rsidR="00D71522" w:rsidRPr="00D71522" w:rsidTr="00D65CAA">
        <w:trPr>
          <w:trHeight w:val="80"/>
        </w:trPr>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4.</w:t>
            </w:r>
          </w:p>
        </w:tc>
        <w:tc>
          <w:tcPr>
            <w:tcW w:w="1440" w:type="dxa"/>
            <w:shd w:val="clear" w:color="auto" w:fill="auto"/>
            <w:vAlign w:val="bottom"/>
          </w:tcPr>
          <w:p w:rsidR="00D71522" w:rsidRPr="00D71522" w:rsidRDefault="00D71522" w:rsidP="00D71522">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D71522">
              <w:rPr>
                <w:rFonts w:ascii="Arial" w:eastAsia="Times New Roman" w:hAnsi="Arial" w:cs="Arial"/>
                <w:sz w:val="16"/>
                <w:szCs w:val="16"/>
              </w:rPr>
              <w:t>22 December 2016</w:t>
            </w:r>
          </w:p>
        </w:tc>
        <w:tc>
          <w:tcPr>
            <w:tcW w:w="990" w:type="dxa"/>
            <w:tcBorders>
              <w:bottom w:val="nil"/>
            </w:tcBorders>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36.0</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12,348</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12,348</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10,275</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23,652</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22,623</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36,000</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D71522">
              <w:rPr>
                <w:rFonts w:ascii="Arial" w:eastAsia="Times New Roman" w:hAnsi="Arial" w:cs="Arial"/>
                <w:sz w:val="16"/>
                <w:szCs w:val="16"/>
              </w:rPr>
              <w:t>2 years 11 months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right="-43"/>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46" w:right="90"/>
              <w:textAlignment w:val="baseline"/>
              <w:rPr>
                <w:rFonts w:ascii="Arial" w:eastAsia="Times New Roman" w:hAnsi="Arial" w:cs="Arial"/>
                <w:sz w:val="16"/>
                <w:szCs w:val="16"/>
              </w:rPr>
            </w:pPr>
            <w:r w:rsidRPr="00D71522">
              <w:rPr>
                <w:rFonts w:ascii="Arial" w:eastAsia="Times New Roman" w:hAnsi="Arial" w:cs="Arial"/>
                <w:sz w:val="16"/>
                <w:szCs w:val="16"/>
              </w:rPr>
              <w:t>At the rate of MLR - 1 per annum</w:t>
            </w: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5.</w:t>
            </w:r>
          </w:p>
        </w:tc>
        <w:tc>
          <w:tcPr>
            <w:tcW w:w="1440" w:type="dxa"/>
            <w:shd w:val="clear" w:color="auto" w:fill="auto"/>
            <w:vAlign w:val="bottom"/>
          </w:tcPr>
          <w:p w:rsidR="00D71522" w:rsidRPr="00D71522" w:rsidRDefault="00D71522" w:rsidP="00D71522">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D71522">
              <w:rPr>
                <w:rFonts w:ascii="Arial" w:eastAsia="Times New Roman" w:hAnsi="Arial" w:cs="Arial"/>
                <w:sz w:val="16"/>
                <w:szCs w:val="16"/>
              </w:rPr>
              <w:t>16 February 2017</w:t>
            </w:r>
          </w:p>
        </w:tc>
        <w:tc>
          <w:tcPr>
            <w:tcW w:w="990" w:type="dxa"/>
            <w:tcBorders>
              <w:bottom w:val="nil"/>
            </w:tcBorders>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3.7</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2,113</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2,113</w:t>
            </w:r>
          </w:p>
        </w:tc>
        <w:tc>
          <w:tcPr>
            <w:tcW w:w="975" w:type="dxa"/>
            <w:tcBorders>
              <w:bottom w:val="nil"/>
            </w:tcBorders>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D71522">
              <w:rPr>
                <w:rFonts w:ascii="Arial" w:eastAsia="Times New Roman" w:hAnsi="Arial" w:cs="Arial"/>
                <w:sz w:val="16"/>
                <w:szCs w:val="16"/>
              </w:rPr>
              <w:t>1 year 10 months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right="-43"/>
              <w:textAlignment w:val="baseline"/>
              <w:rPr>
                <w:rFonts w:ascii="Arial" w:eastAsia="Times New Roman" w:hAnsi="Arial" w:cs="Arial"/>
                <w:sz w:val="16"/>
                <w:szCs w:val="16"/>
              </w:rPr>
            </w:pPr>
            <w:r w:rsidRPr="00D71522">
              <w:rPr>
                <w:rFonts w:ascii="Arial" w:eastAsia="Times New Roman" w:hAnsi="Arial" w:cs="Arial"/>
                <w:sz w:val="16"/>
                <w:szCs w:val="16"/>
              </w:rPr>
              <w:t>7 periods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hanging="134"/>
              <w:textAlignment w:val="baseline"/>
              <w:rPr>
                <w:rFonts w:ascii="Arial" w:eastAsia="Times New Roman" w:hAnsi="Arial" w:cs="Arial"/>
                <w:sz w:val="16"/>
                <w:szCs w:val="16"/>
              </w:rPr>
            </w:pPr>
            <w:r w:rsidRPr="00D71522">
              <w:rPr>
                <w:rFonts w:ascii="Arial" w:eastAsia="Times New Roman" w:hAnsi="Arial" w:cs="Arial"/>
                <w:sz w:val="16"/>
                <w:szCs w:val="16"/>
              </w:rPr>
              <w:t>At the rate of MLR - 1 per annum</w:t>
            </w:r>
          </w:p>
        </w:tc>
      </w:tr>
      <w:tr w:rsidR="00D71522" w:rsidRPr="00D71522" w:rsidTr="00D65CAA">
        <w:tc>
          <w:tcPr>
            <w:tcW w:w="45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D71522">
              <w:rPr>
                <w:rFonts w:ascii="Arial" w:eastAsia="Times New Roman" w:hAnsi="Arial" w:cs="Arial"/>
                <w:sz w:val="16"/>
                <w:szCs w:val="16"/>
              </w:rPr>
              <w:t>6.</w:t>
            </w:r>
          </w:p>
        </w:tc>
        <w:tc>
          <w:tcPr>
            <w:tcW w:w="1440" w:type="dxa"/>
            <w:shd w:val="clear" w:color="auto" w:fill="auto"/>
            <w:vAlign w:val="bottom"/>
          </w:tcPr>
          <w:p w:rsidR="00D71522" w:rsidRPr="00D71522" w:rsidRDefault="00D71522" w:rsidP="00D71522">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D71522">
              <w:rPr>
                <w:rFonts w:ascii="Arial" w:eastAsia="Times New Roman" w:hAnsi="Arial" w:cs="Arial"/>
                <w:sz w:val="16"/>
                <w:szCs w:val="16"/>
              </w:rPr>
              <w:t>16 February 2017</w:t>
            </w:r>
          </w:p>
        </w:tc>
        <w:tc>
          <w:tcPr>
            <w:tcW w:w="990" w:type="dxa"/>
            <w:tcBorders>
              <w:bottom w:val="nil"/>
            </w:tcBorders>
            <w:shd w:val="clear" w:color="auto" w:fill="auto"/>
            <w:vAlign w:val="bottom"/>
          </w:tcPr>
          <w:p w:rsidR="00D71522" w:rsidRPr="00D71522" w:rsidRDefault="00D71522" w:rsidP="00D71522">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71522">
              <w:rPr>
                <w:rFonts w:ascii="Arial" w:eastAsia="Times New Roman" w:hAnsi="Arial" w:cs="Arial"/>
                <w:sz w:val="16"/>
                <w:szCs w:val="16"/>
              </w:rPr>
              <w:t>2.8</w:t>
            </w:r>
          </w:p>
        </w:tc>
        <w:tc>
          <w:tcPr>
            <w:tcW w:w="975" w:type="dxa"/>
            <w:tcBorders>
              <w:bottom w:val="nil"/>
            </w:tcBorders>
            <w:shd w:val="clear" w:color="auto" w:fill="auto"/>
            <w:vAlign w:val="bottom"/>
          </w:tcPr>
          <w:p w:rsidR="00D71522" w:rsidRPr="00D71522" w:rsidRDefault="00D71522" w:rsidP="00D71522">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1,140</w:t>
            </w:r>
          </w:p>
        </w:tc>
        <w:tc>
          <w:tcPr>
            <w:tcW w:w="975" w:type="dxa"/>
            <w:tcBorders>
              <w:bottom w:val="nil"/>
            </w:tcBorders>
            <w:shd w:val="clear" w:color="auto" w:fill="auto"/>
            <w:vAlign w:val="bottom"/>
          </w:tcPr>
          <w:p w:rsidR="00D71522" w:rsidRPr="00D71522" w:rsidRDefault="00D71522" w:rsidP="00D71522">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740</w:t>
            </w:r>
          </w:p>
        </w:tc>
        <w:tc>
          <w:tcPr>
            <w:tcW w:w="975" w:type="dxa"/>
            <w:tcBorders>
              <w:bottom w:val="nil"/>
            </w:tcBorders>
            <w:shd w:val="clear" w:color="auto" w:fill="auto"/>
            <w:vAlign w:val="bottom"/>
          </w:tcPr>
          <w:p w:rsidR="00D71522" w:rsidRPr="00D71522" w:rsidRDefault="00D71522" w:rsidP="00D71522">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975" w:type="dxa"/>
            <w:tcBorders>
              <w:bottom w:val="nil"/>
            </w:tcBorders>
            <w:shd w:val="clear" w:color="auto" w:fill="auto"/>
            <w:vAlign w:val="bottom"/>
          </w:tcPr>
          <w:p w:rsidR="00D71522" w:rsidRPr="00D71522" w:rsidRDefault="00D71522" w:rsidP="00D71522">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1,880</w:t>
            </w:r>
          </w:p>
        </w:tc>
        <w:tc>
          <w:tcPr>
            <w:tcW w:w="975" w:type="dxa"/>
            <w:tcBorders>
              <w:bottom w:val="nil"/>
            </w:tcBorders>
            <w:shd w:val="clear" w:color="auto" w:fill="auto"/>
            <w:vAlign w:val="bottom"/>
          </w:tcPr>
          <w:p w:rsidR="00D71522" w:rsidRPr="00D71522" w:rsidRDefault="00D71522" w:rsidP="00D71522">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w:t>
            </w:r>
          </w:p>
        </w:tc>
        <w:tc>
          <w:tcPr>
            <w:tcW w:w="153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90" w:right="-43"/>
              <w:textAlignment w:val="baseline"/>
              <w:rPr>
                <w:rFonts w:ascii="Arial" w:eastAsia="Times New Roman" w:hAnsi="Arial" w:cs="Arial"/>
                <w:sz w:val="16"/>
                <w:szCs w:val="16"/>
              </w:rPr>
            </w:pPr>
            <w:r w:rsidRPr="00D71522">
              <w:rPr>
                <w:rFonts w:ascii="Arial" w:eastAsia="Times New Roman" w:hAnsi="Arial" w:cs="Arial"/>
                <w:sz w:val="16"/>
                <w:szCs w:val="16"/>
              </w:rPr>
              <w:t>2 years 6 months</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right="-43"/>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D71522">
              <w:rPr>
                <w:rFonts w:ascii="Arial" w:eastAsia="Times New Roman" w:hAnsi="Arial" w:cs="Arial"/>
                <w:sz w:val="16"/>
                <w:szCs w:val="16"/>
              </w:rPr>
              <w:t>Monthly</w:t>
            </w: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180" w:hanging="134"/>
              <w:textAlignment w:val="baseline"/>
              <w:rPr>
                <w:rFonts w:ascii="Arial" w:eastAsia="Times New Roman" w:hAnsi="Arial" w:cs="Arial"/>
                <w:sz w:val="16"/>
                <w:szCs w:val="16"/>
              </w:rPr>
            </w:pPr>
            <w:r w:rsidRPr="00D71522">
              <w:rPr>
                <w:rFonts w:ascii="Arial" w:eastAsia="Times New Roman" w:hAnsi="Arial" w:cs="Arial"/>
                <w:sz w:val="16"/>
                <w:szCs w:val="16"/>
              </w:rPr>
              <w:t>At the rate of MLR-  1 per annum</w:t>
            </w:r>
          </w:p>
        </w:tc>
      </w:tr>
      <w:tr w:rsidR="00D71522" w:rsidRPr="00D71522" w:rsidTr="00D65CAA">
        <w:trPr>
          <w:trHeight w:val="88"/>
        </w:trPr>
        <w:tc>
          <w:tcPr>
            <w:tcW w:w="2880" w:type="dxa"/>
            <w:gridSpan w:val="3"/>
            <w:shd w:val="clear" w:color="auto" w:fill="auto"/>
            <w:vAlign w:val="bottom"/>
          </w:tcPr>
          <w:p w:rsidR="00D71522" w:rsidRPr="00D71522" w:rsidRDefault="00D71522" w:rsidP="00D71522">
            <w:pPr>
              <w:tabs>
                <w:tab w:val="decimal" w:pos="345"/>
              </w:tabs>
              <w:overflowPunct w:val="0"/>
              <w:autoSpaceDE w:val="0"/>
              <w:autoSpaceDN w:val="0"/>
              <w:adjustRightInd w:val="0"/>
              <w:spacing w:after="0" w:line="340" w:lineRule="exact"/>
              <w:jc w:val="thaiDistribute"/>
              <w:textAlignment w:val="baseline"/>
              <w:rPr>
                <w:rFonts w:ascii="Arial" w:eastAsia="Times New Roman" w:hAnsi="Arial" w:cs="Arial"/>
                <w:sz w:val="16"/>
                <w:szCs w:val="16"/>
              </w:rPr>
            </w:pPr>
            <w:r w:rsidRPr="00D71522">
              <w:rPr>
                <w:rFonts w:ascii="Arial" w:eastAsia="Times New Roman" w:hAnsi="Arial" w:cs="Arial"/>
                <w:sz w:val="16"/>
                <w:szCs w:val="16"/>
              </w:rPr>
              <w:t xml:space="preserve">Total long-term loans </w:t>
            </w:r>
          </w:p>
        </w:tc>
        <w:tc>
          <w:tcPr>
            <w:tcW w:w="975" w:type="dxa"/>
            <w:tcBorders>
              <w:bottom w:val="nil"/>
            </w:tcBorders>
            <w:shd w:val="clear" w:color="auto" w:fill="auto"/>
            <w:vAlign w:val="bottom"/>
          </w:tcPr>
          <w:p w:rsidR="00D71522" w:rsidRPr="00D71522" w:rsidRDefault="00D71522" w:rsidP="00D71522">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22,201</w:t>
            </w:r>
          </w:p>
        </w:tc>
        <w:tc>
          <w:tcPr>
            <w:tcW w:w="975" w:type="dxa"/>
            <w:tcBorders>
              <w:bottom w:val="nil"/>
            </w:tcBorders>
            <w:shd w:val="clear" w:color="auto" w:fill="auto"/>
            <w:vAlign w:val="bottom"/>
          </w:tcPr>
          <w:p w:rsidR="00D71522" w:rsidRPr="00D71522" w:rsidRDefault="00D71522" w:rsidP="00D71522">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20,259</w:t>
            </w:r>
          </w:p>
        </w:tc>
        <w:tc>
          <w:tcPr>
            <w:tcW w:w="975" w:type="dxa"/>
            <w:tcBorders>
              <w:bottom w:val="nil"/>
            </w:tcBorders>
            <w:shd w:val="clear" w:color="auto" w:fill="auto"/>
            <w:vAlign w:val="bottom"/>
          </w:tcPr>
          <w:p w:rsidR="00D71522" w:rsidRPr="00D71522" w:rsidRDefault="00D71522" w:rsidP="00D71522">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12,665</w:t>
            </w:r>
          </w:p>
        </w:tc>
        <w:tc>
          <w:tcPr>
            <w:tcW w:w="975" w:type="dxa"/>
            <w:tcBorders>
              <w:bottom w:val="nil"/>
            </w:tcBorders>
            <w:shd w:val="clear" w:color="auto" w:fill="auto"/>
            <w:vAlign w:val="bottom"/>
          </w:tcPr>
          <w:p w:rsidR="00D71522" w:rsidRPr="00D71522" w:rsidRDefault="00D71522" w:rsidP="00D71522">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31,902</w:t>
            </w:r>
          </w:p>
        </w:tc>
        <w:tc>
          <w:tcPr>
            <w:tcW w:w="975" w:type="dxa"/>
            <w:tcBorders>
              <w:bottom w:val="nil"/>
            </w:tcBorders>
            <w:shd w:val="clear" w:color="auto" w:fill="auto"/>
            <w:vAlign w:val="bottom"/>
          </w:tcPr>
          <w:p w:rsidR="00D71522" w:rsidRPr="00D71522" w:rsidRDefault="00D71522" w:rsidP="00D71522">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34,866</w:t>
            </w:r>
          </w:p>
        </w:tc>
        <w:tc>
          <w:tcPr>
            <w:tcW w:w="975" w:type="dxa"/>
            <w:tcBorders>
              <w:bottom w:val="nil"/>
            </w:tcBorders>
            <w:shd w:val="clear" w:color="auto" w:fill="auto"/>
            <w:vAlign w:val="bottom"/>
          </w:tcPr>
          <w:p w:rsidR="00D71522" w:rsidRPr="00D71522" w:rsidRDefault="00D71522" w:rsidP="00D71522">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D71522">
              <w:rPr>
                <w:rFonts w:ascii="Arial" w:eastAsia="Times New Roman" w:hAnsi="Arial" w:cs="Arial"/>
                <w:sz w:val="16"/>
                <w:szCs w:val="16"/>
              </w:rPr>
              <w:t>52,161</w:t>
            </w:r>
          </w:p>
        </w:tc>
        <w:tc>
          <w:tcPr>
            <w:tcW w:w="1530" w:type="dxa"/>
            <w:shd w:val="clear" w:color="auto" w:fill="auto"/>
            <w:vAlign w:val="bottom"/>
          </w:tcPr>
          <w:p w:rsidR="00D71522" w:rsidRPr="00D71522" w:rsidRDefault="00D71522" w:rsidP="00D71522">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990" w:type="dxa"/>
            <w:shd w:val="clear" w:color="auto" w:fill="auto"/>
            <w:vAlign w:val="bottom"/>
          </w:tcPr>
          <w:p w:rsidR="00D71522" w:rsidRPr="00D71522" w:rsidRDefault="00D71522" w:rsidP="00D71522">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2700" w:type="dxa"/>
            <w:shd w:val="clear" w:color="auto" w:fill="auto"/>
            <w:vAlign w:val="bottom"/>
          </w:tcPr>
          <w:p w:rsidR="00D71522" w:rsidRPr="00D71522" w:rsidRDefault="00D71522" w:rsidP="00D71522">
            <w:pPr>
              <w:overflowPunct w:val="0"/>
              <w:autoSpaceDE w:val="0"/>
              <w:autoSpaceDN w:val="0"/>
              <w:adjustRightInd w:val="0"/>
              <w:spacing w:after="0" w:line="340" w:lineRule="exact"/>
              <w:ind w:left="240" w:hanging="120"/>
              <w:textAlignment w:val="baseline"/>
              <w:rPr>
                <w:rFonts w:ascii="Arial" w:eastAsia="Times New Roman" w:hAnsi="Arial" w:cs="Arial"/>
                <w:sz w:val="16"/>
                <w:szCs w:val="16"/>
                <w:cs/>
              </w:rPr>
            </w:pP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cs/>
        </w:rPr>
        <w:tab/>
      </w:r>
      <w:r w:rsidRPr="00D71522">
        <w:rPr>
          <w:rFonts w:ascii="Arial" w:eastAsia="Times New Roman" w:hAnsi="Arial" w:cs="Arial"/>
        </w:rPr>
        <w:t>L</w:t>
      </w:r>
      <w:r w:rsidRPr="00D71522">
        <w:rPr>
          <w:rFonts w:ascii="Arial" w:eastAsia="Times New Roman" w:hAnsi="Arial" w:cs="Arial"/>
          <w:szCs w:val="22"/>
        </w:rPr>
        <w:t>oan agreements with banks contain certain covenants as specified in the agreements that, among other things, require the Company to maintain certain debt to equity ratio, to maintain the shareholding percentage in the Company’s shares held by the major shareholders, the right transfer of bank deposit account and including transfer the right of collection under finance lease agreements as described in Note 12.</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As at 31 December 2017, the long-term credit facilities of the Company which have not yet been drawn down amounted to Baht 95 million                (2016: Baht 78 million).</w:t>
      </w:r>
    </w:p>
    <w:p w:rsidR="00D71522" w:rsidRPr="00D71522" w:rsidRDefault="00D71522" w:rsidP="00D71522">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pPr>
    </w:p>
    <w:p w:rsidR="00D71522" w:rsidRPr="00D71522" w:rsidRDefault="00D71522" w:rsidP="00D71522">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sectPr w:rsidR="00D71522" w:rsidRPr="00D71522" w:rsidSect="0054733C">
          <w:headerReference w:type="default" r:id="rId8"/>
          <w:footerReference w:type="default" r:id="rId9"/>
          <w:pgSz w:w="16834" w:h="11909" w:orient="landscape" w:code="9"/>
          <w:pgMar w:top="1800" w:right="1296" w:bottom="1080" w:left="1080" w:header="720" w:footer="720" w:gutter="0"/>
          <w:paperSrc w:first="15" w:other="15"/>
          <w:cols w:space="720"/>
          <w:noEndnote/>
        </w:sectPr>
      </w:pPr>
    </w:p>
    <w:p w:rsidR="00D71522" w:rsidRPr="00D71522" w:rsidRDefault="00D71522" w:rsidP="00D71522">
      <w:pPr>
        <w:tabs>
          <w:tab w:val="center" w:pos="4320"/>
          <w:tab w:val="right" w:pos="8640"/>
        </w:tabs>
        <w:overflowPunct w:val="0"/>
        <w:autoSpaceDE w:val="0"/>
        <w:autoSpaceDN w:val="0"/>
        <w:adjustRightInd w:val="0"/>
        <w:spacing w:before="120" w:after="0" w:line="380" w:lineRule="exact"/>
        <w:ind w:left="547"/>
        <w:jc w:val="both"/>
        <w:textAlignment w:val="baseline"/>
        <w:rPr>
          <w:rFonts w:ascii="Arial" w:eastAsia="Arial Unicode MS" w:hAnsi="Arial" w:cs="Arial"/>
          <w:szCs w:val="22"/>
        </w:rPr>
      </w:pPr>
      <w:r w:rsidRPr="00D71522">
        <w:rPr>
          <w:rFonts w:ascii="Arial" w:eastAsia="Arial Unicode MS" w:hAnsi="Arial" w:cs="Arial"/>
          <w:szCs w:val="22"/>
        </w:rPr>
        <w:lastRenderedPageBreak/>
        <w:t>Movements in the long-term loans account for the year ended 31 December 2017 were summarised below.</w:t>
      </w:r>
    </w:p>
    <w:p w:rsidR="00D71522" w:rsidRPr="00D71522" w:rsidRDefault="00D71522" w:rsidP="00D71522">
      <w:pPr>
        <w:tabs>
          <w:tab w:val="left" w:pos="720"/>
        </w:tabs>
        <w:overflowPunct w:val="0"/>
        <w:autoSpaceDE w:val="0"/>
        <w:autoSpaceDN w:val="0"/>
        <w:adjustRightInd w:val="0"/>
        <w:spacing w:after="0" w:line="360" w:lineRule="exact"/>
        <w:ind w:left="540" w:hanging="540"/>
        <w:jc w:val="right"/>
        <w:textAlignment w:val="baseline"/>
        <w:rPr>
          <w:rFonts w:ascii="Arial" w:eastAsia="Arial Unicode MS" w:hAnsi="Arial" w:cs="Arial"/>
          <w:sz w:val="20"/>
          <w:szCs w:val="20"/>
        </w:rPr>
      </w:pPr>
      <w:r w:rsidRPr="00D71522">
        <w:rPr>
          <w:rFonts w:ascii="Arial" w:eastAsia="Arial Unicode MS" w:hAnsi="Arial" w:cs="Arial"/>
          <w:sz w:val="20"/>
          <w:szCs w:val="20"/>
        </w:rPr>
        <w:t>(Unit: Thousand Baht)</w:t>
      </w:r>
    </w:p>
    <w:tbl>
      <w:tblPr>
        <w:tblW w:w="9180" w:type="dxa"/>
        <w:tblInd w:w="450" w:type="dxa"/>
        <w:tblLayout w:type="fixed"/>
        <w:tblLook w:val="0000" w:firstRow="0" w:lastRow="0" w:firstColumn="0" w:lastColumn="0" w:noHBand="0" w:noVBand="0"/>
      </w:tblPr>
      <w:tblGrid>
        <w:gridCol w:w="7740"/>
        <w:gridCol w:w="1440"/>
      </w:tblGrid>
      <w:tr w:rsidR="00D71522" w:rsidRPr="00D71522" w:rsidTr="0081759B">
        <w:trPr>
          <w:trHeight w:val="74"/>
        </w:trPr>
        <w:tc>
          <w:tcPr>
            <w:tcW w:w="7740"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Balance as at 1 January 2017</w:t>
            </w:r>
          </w:p>
        </w:tc>
        <w:tc>
          <w:tcPr>
            <w:tcW w:w="1440" w:type="dxa"/>
            <w:vAlign w:val="bottom"/>
          </w:tcPr>
          <w:p w:rsidR="00D71522" w:rsidRPr="00D71522" w:rsidRDefault="00D71522" w:rsidP="00D71522">
            <w:pPr>
              <w:tabs>
                <w:tab w:val="decimal" w:pos="1062"/>
              </w:tabs>
              <w:overflowPunct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52,161</w:t>
            </w:r>
          </w:p>
        </w:tc>
      </w:tr>
      <w:tr w:rsidR="00D71522" w:rsidRPr="00D71522" w:rsidTr="0081759B">
        <w:trPr>
          <w:trHeight w:val="74"/>
        </w:trPr>
        <w:tc>
          <w:tcPr>
            <w:tcW w:w="7740"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20"/>
                <w:szCs w:val="25"/>
              </w:rPr>
            </w:pPr>
            <w:r w:rsidRPr="00D71522">
              <w:rPr>
                <w:rFonts w:ascii="Arial" w:eastAsia="Times New Roman" w:hAnsi="Arial" w:cs="Arial"/>
                <w:sz w:val="20"/>
                <w:szCs w:val="20"/>
              </w:rPr>
              <w:t xml:space="preserve">Add: Loan increased during </w:t>
            </w:r>
            <w:r w:rsidRPr="00D71522">
              <w:rPr>
                <w:rFonts w:ascii="Arial" w:eastAsia="Times New Roman" w:hAnsi="Arial" w:cs="Arial"/>
                <w:sz w:val="20"/>
                <w:szCs w:val="25"/>
              </w:rPr>
              <w:t>year</w:t>
            </w:r>
          </w:p>
        </w:tc>
        <w:tc>
          <w:tcPr>
            <w:tcW w:w="1440" w:type="dxa"/>
            <w:vAlign w:val="bottom"/>
          </w:tcPr>
          <w:p w:rsidR="00D71522" w:rsidRPr="00D71522" w:rsidRDefault="00D71522" w:rsidP="00D71522">
            <w:pPr>
              <w:tabs>
                <w:tab w:val="decimal" w:pos="1062"/>
              </w:tabs>
              <w:overflowPunct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6,530</w:t>
            </w:r>
          </w:p>
        </w:tc>
      </w:tr>
      <w:tr w:rsidR="00D71522" w:rsidRPr="00D71522" w:rsidTr="0081759B">
        <w:tc>
          <w:tcPr>
            <w:tcW w:w="7740"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 xml:space="preserve">Less: Repayment during the </w:t>
            </w:r>
            <w:r w:rsidRPr="00D71522">
              <w:rPr>
                <w:rFonts w:ascii="Arial" w:eastAsia="Times New Roman" w:hAnsi="Arial" w:cs="Arial"/>
                <w:sz w:val="20"/>
                <w:szCs w:val="25"/>
              </w:rPr>
              <w:t>year</w:t>
            </w:r>
          </w:p>
        </w:tc>
        <w:tc>
          <w:tcPr>
            <w:tcW w:w="1440" w:type="dxa"/>
            <w:vAlign w:val="bottom"/>
          </w:tcPr>
          <w:p w:rsidR="00D71522" w:rsidRPr="00D71522" w:rsidRDefault="00D71522" w:rsidP="00D71522">
            <w:pPr>
              <w:pBdr>
                <w:bottom w:val="single" w:sz="4" w:space="1" w:color="auto"/>
              </w:pBdr>
              <w:tabs>
                <w:tab w:val="decimal" w:pos="1062"/>
              </w:tabs>
              <w:overflowPunct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(23,825)</w:t>
            </w:r>
          </w:p>
        </w:tc>
      </w:tr>
      <w:tr w:rsidR="00D71522" w:rsidRPr="00D71522" w:rsidTr="0081759B">
        <w:tc>
          <w:tcPr>
            <w:tcW w:w="7740"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Balance as at 31 December</w:t>
            </w:r>
            <w:r w:rsidRPr="00D71522">
              <w:rPr>
                <w:rFonts w:ascii="Arial" w:eastAsia="Arial Unicode MS" w:hAnsi="Arial" w:cs="Arial"/>
                <w:szCs w:val="22"/>
              </w:rPr>
              <w:t xml:space="preserve"> </w:t>
            </w:r>
            <w:r w:rsidRPr="00D71522">
              <w:rPr>
                <w:rFonts w:ascii="Arial" w:eastAsia="Times New Roman" w:hAnsi="Arial" w:cs="Arial"/>
                <w:sz w:val="20"/>
                <w:szCs w:val="20"/>
              </w:rPr>
              <w:t>2017</w:t>
            </w:r>
          </w:p>
        </w:tc>
        <w:tc>
          <w:tcPr>
            <w:tcW w:w="1440" w:type="dxa"/>
            <w:vAlign w:val="bottom"/>
          </w:tcPr>
          <w:p w:rsidR="00D71522" w:rsidRPr="00D71522" w:rsidRDefault="00D71522" w:rsidP="00D71522">
            <w:pPr>
              <w:pBdr>
                <w:bottom w:val="double" w:sz="4" w:space="1" w:color="auto"/>
              </w:pBdr>
              <w:tabs>
                <w:tab w:val="decimal" w:pos="1062"/>
              </w:tabs>
              <w:overflowPunct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34,866</w:t>
            </w:r>
          </w:p>
        </w:tc>
      </w:tr>
    </w:tbl>
    <w:p w:rsidR="00D71522" w:rsidRPr="00D71522" w:rsidRDefault="00D71522" w:rsidP="00D71522">
      <w:pPr>
        <w:spacing w:before="120" w:after="0" w:line="380" w:lineRule="exact"/>
        <w:ind w:left="547" w:hanging="547"/>
        <w:rPr>
          <w:rFonts w:ascii="Arial" w:eastAsia="Times New Roman" w:hAnsi="Arial" w:cs="Arial"/>
          <w:b/>
          <w:bCs/>
          <w:szCs w:val="22"/>
        </w:rPr>
      </w:pPr>
      <w:r w:rsidRPr="00D71522">
        <w:rPr>
          <w:rFonts w:ascii="Arial" w:eastAsia="Times New Roman" w:hAnsi="Arial" w:cs="Arial"/>
          <w:b/>
          <w:bCs/>
          <w:szCs w:val="22"/>
        </w:rPr>
        <w:t>22.</w:t>
      </w:r>
      <w:r w:rsidRPr="00D71522">
        <w:rPr>
          <w:rFonts w:ascii="Arial" w:eastAsia="Times New Roman" w:hAnsi="Arial" w:cs="Arial"/>
          <w:b/>
          <w:bCs/>
          <w:szCs w:val="22"/>
        </w:rPr>
        <w:tab/>
        <w:t>Debentures</w:t>
      </w:r>
    </w:p>
    <w:p w:rsidR="00D71522" w:rsidRPr="00D71522" w:rsidRDefault="00D71522" w:rsidP="00D71522">
      <w:pPr>
        <w:tabs>
          <w:tab w:val="left" w:pos="2880"/>
        </w:tabs>
        <w:overflowPunct w:val="0"/>
        <w:autoSpaceDE w:val="0"/>
        <w:autoSpaceDN w:val="0"/>
        <w:adjustRightInd w:val="0"/>
        <w:spacing w:after="0" w:line="320" w:lineRule="exact"/>
        <w:ind w:left="547" w:right="-230" w:hanging="547"/>
        <w:jc w:val="right"/>
        <w:textAlignment w:val="baseline"/>
        <w:rPr>
          <w:rFonts w:ascii="Arial" w:eastAsia="Times New Roman" w:hAnsi="Arial" w:cs="Arial"/>
          <w:b/>
          <w:bCs/>
          <w:sz w:val="20"/>
          <w:szCs w:val="20"/>
        </w:rPr>
      </w:pPr>
      <w:r w:rsidRPr="00D71522">
        <w:rPr>
          <w:rFonts w:ascii="Arial" w:eastAsia="Times New Roman" w:hAnsi="Arial" w:cs="Arial"/>
          <w:sz w:val="20"/>
          <w:szCs w:val="20"/>
          <w:cs/>
        </w:rPr>
        <w:t xml:space="preserve">  </w:t>
      </w:r>
      <w:r w:rsidRPr="00D71522">
        <w:rPr>
          <w:rFonts w:ascii="Arial" w:eastAsia="Times New Roman" w:hAnsi="Arial" w:cs="Arial"/>
          <w:sz w:val="20"/>
          <w:szCs w:val="20"/>
        </w:rPr>
        <w:t>(Unit: Thousand Baht)</w:t>
      </w:r>
    </w:p>
    <w:tbl>
      <w:tblPr>
        <w:tblW w:w="9360" w:type="dxa"/>
        <w:tblInd w:w="450" w:type="dxa"/>
        <w:tblLayout w:type="fixed"/>
        <w:tblLook w:val="0000" w:firstRow="0" w:lastRow="0" w:firstColumn="0" w:lastColumn="0" w:noHBand="0" w:noVBand="0"/>
      </w:tblPr>
      <w:tblGrid>
        <w:gridCol w:w="702"/>
        <w:gridCol w:w="1638"/>
        <w:gridCol w:w="4140"/>
        <w:gridCol w:w="1440"/>
        <w:gridCol w:w="1440"/>
      </w:tblGrid>
      <w:tr w:rsidR="00D71522" w:rsidRPr="00D71522" w:rsidTr="0081759B">
        <w:tc>
          <w:tcPr>
            <w:tcW w:w="702" w:type="dxa"/>
            <w:vAlign w:val="bottom"/>
          </w:tcPr>
          <w:p w:rsidR="00D71522" w:rsidRPr="00D71522" w:rsidRDefault="00D71522" w:rsidP="00D71522">
            <w:pPr>
              <w:pBdr>
                <w:bottom w:val="single" w:sz="4" w:space="1" w:color="auto"/>
              </w:pBdr>
              <w:overflowPunct w:val="0"/>
              <w:autoSpaceDE w:val="0"/>
              <w:autoSpaceDN w:val="0"/>
              <w:adjustRightInd w:val="0"/>
              <w:spacing w:after="0" w:line="325" w:lineRule="exact"/>
              <w:ind w:left="-18" w:right="25"/>
              <w:jc w:val="center"/>
              <w:textAlignment w:val="baseline"/>
              <w:rPr>
                <w:rFonts w:ascii="Arial" w:eastAsia="Times New Roman" w:hAnsi="Arial" w:cs="Arial"/>
                <w:sz w:val="20"/>
                <w:szCs w:val="20"/>
              </w:rPr>
            </w:pPr>
            <w:r w:rsidRPr="00D71522">
              <w:rPr>
                <w:rFonts w:ascii="Arial" w:eastAsia="Times New Roman" w:hAnsi="Arial" w:cs="Arial"/>
                <w:sz w:val="20"/>
                <w:szCs w:val="20"/>
              </w:rPr>
              <w:t>No.</w:t>
            </w:r>
          </w:p>
        </w:tc>
        <w:tc>
          <w:tcPr>
            <w:tcW w:w="1638" w:type="dxa"/>
            <w:vAlign w:val="bottom"/>
          </w:tcPr>
          <w:p w:rsidR="00D71522" w:rsidRPr="00D71522" w:rsidRDefault="00D71522" w:rsidP="00D71522">
            <w:pPr>
              <w:pBdr>
                <w:bottom w:val="single" w:sz="4" w:space="1" w:color="auto"/>
              </w:pBdr>
              <w:overflowPunct w:val="0"/>
              <w:autoSpaceDE w:val="0"/>
              <w:autoSpaceDN w:val="0"/>
              <w:adjustRightInd w:val="0"/>
              <w:spacing w:after="0" w:line="325" w:lineRule="exact"/>
              <w:ind w:left="41" w:right="25"/>
              <w:jc w:val="center"/>
              <w:textAlignment w:val="baseline"/>
              <w:rPr>
                <w:rFonts w:ascii="Arial" w:eastAsia="Times New Roman" w:hAnsi="Arial" w:cs="Arial"/>
                <w:sz w:val="20"/>
                <w:szCs w:val="20"/>
                <w:cs/>
              </w:rPr>
            </w:pPr>
            <w:r w:rsidRPr="00D71522">
              <w:rPr>
                <w:rFonts w:ascii="Arial" w:eastAsia="Times New Roman" w:hAnsi="Arial" w:cs="Arial"/>
                <w:sz w:val="20"/>
                <w:szCs w:val="20"/>
              </w:rPr>
              <w:t>Date of issuance</w:t>
            </w:r>
          </w:p>
        </w:tc>
        <w:tc>
          <w:tcPr>
            <w:tcW w:w="4140" w:type="dxa"/>
            <w:vAlign w:val="bottom"/>
          </w:tcPr>
          <w:p w:rsidR="00D71522" w:rsidRPr="00D71522" w:rsidRDefault="00D71522" w:rsidP="00D71522">
            <w:pPr>
              <w:pBdr>
                <w:bottom w:val="single" w:sz="4" w:space="1" w:color="auto"/>
              </w:pBdr>
              <w:overflowPunct w:val="0"/>
              <w:autoSpaceDE w:val="0"/>
              <w:autoSpaceDN w:val="0"/>
              <w:adjustRightInd w:val="0"/>
              <w:spacing w:after="0" w:line="325" w:lineRule="exact"/>
              <w:ind w:left="41" w:right="25"/>
              <w:jc w:val="center"/>
              <w:textAlignment w:val="baseline"/>
              <w:rPr>
                <w:rFonts w:ascii="Arial" w:eastAsia="Times New Roman" w:hAnsi="Arial" w:cs="Arial"/>
                <w:sz w:val="20"/>
                <w:szCs w:val="20"/>
                <w:cs/>
              </w:rPr>
            </w:pPr>
            <w:r w:rsidRPr="00D71522">
              <w:rPr>
                <w:rFonts w:ascii="Arial" w:eastAsia="Times New Roman" w:hAnsi="Arial" w:cs="Arial"/>
                <w:sz w:val="20"/>
                <w:szCs w:val="20"/>
              </w:rPr>
              <w:t>Conditions</w:t>
            </w:r>
          </w:p>
        </w:tc>
        <w:tc>
          <w:tcPr>
            <w:tcW w:w="1440" w:type="dxa"/>
            <w:vAlign w:val="bottom"/>
          </w:tcPr>
          <w:p w:rsidR="00D71522" w:rsidRPr="00D71522" w:rsidRDefault="00D71522" w:rsidP="00D71522">
            <w:pPr>
              <w:pBdr>
                <w:bottom w:val="single" w:sz="4" w:space="1" w:color="auto"/>
              </w:pBdr>
              <w:overflowPunct w:val="0"/>
              <w:autoSpaceDE w:val="0"/>
              <w:autoSpaceDN w:val="0"/>
              <w:adjustRightInd w:val="0"/>
              <w:spacing w:after="0" w:line="325"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440" w:type="dxa"/>
            <w:vAlign w:val="bottom"/>
          </w:tcPr>
          <w:p w:rsidR="00D71522" w:rsidRPr="00D71522" w:rsidRDefault="00D71522" w:rsidP="00D71522">
            <w:pPr>
              <w:pBdr>
                <w:bottom w:val="single" w:sz="4" w:space="1" w:color="auto"/>
              </w:pBdr>
              <w:overflowPunct w:val="0"/>
              <w:autoSpaceDE w:val="0"/>
              <w:autoSpaceDN w:val="0"/>
              <w:adjustRightInd w:val="0"/>
              <w:spacing w:after="0" w:line="325" w:lineRule="exact"/>
              <w:ind w:left="-108"/>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702" w:type="dxa"/>
            <w:vAlign w:val="bottom"/>
          </w:tcPr>
          <w:p w:rsidR="00D71522" w:rsidRPr="00D71522" w:rsidRDefault="00D71522" w:rsidP="00D71522">
            <w:pPr>
              <w:overflowPunct w:val="0"/>
              <w:adjustRightInd w:val="0"/>
              <w:spacing w:after="0" w:line="325" w:lineRule="exact"/>
              <w:textAlignment w:val="baseline"/>
              <w:rPr>
                <w:rFonts w:ascii="Arial" w:eastAsia="Times New Roman" w:hAnsi="Arial" w:cs="Arial"/>
                <w:sz w:val="20"/>
                <w:szCs w:val="20"/>
                <w:cs/>
              </w:rPr>
            </w:pPr>
          </w:p>
        </w:tc>
        <w:tc>
          <w:tcPr>
            <w:tcW w:w="1638" w:type="dxa"/>
          </w:tcPr>
          <w:p w:rsidR="00D71522" w:rsidRPr="00D71522" w:rsidRDefault="00D71522" w:rsidP="00D71522">
            <w:pPr>
              <w:tabs>
                <w:tab w:val="decimal" w:pos="1242"/>
              </w:tabs>
              <w:overflowPunct w:val="0"/>
              <w:adjustRightInd w:val="0"/>
              <w:spacing w:after="0" w:line="325" w:lineRule="exact"/>
              <w:textAlignment w:val="baseline"/>
              <w:rPr>
                <w:rFonts w:ascii="Arial" w:eastAsia="Times New Roman" w:hAnsi="Arial" w:cs="Arial"/>
                <w:sz w:val="20"/>
                <w:szCs w:val="20"/>
              </w:rPr>
            </w:pPr>
          </w:p>
        </w:tc>
        <w:tc>
          <w:tcPr>
            <w:tcW w:w="4140" w:type="dxa"/>
          </w:tcPr>
          <w:p w:rsidR="00D71522" w:rsidRPr="00D71522" w:rsidRDefault="00D71522" w:rsidP="00D71522">
            <w:pPr>
              <w:tabs>
                <w:tab w:val="decimal" w:pos="1242"/>
              </w:tabs>
              <w:overflowPunct w:val="0"/>
              <w:adjustRightInd w:val="0"/>
              <w:spacing w:after="0" w:line="325" w:lineRule="exact"/>
              <w:textAlignment w:val="baseline"/>
              <w:rPr>
                <w:rFonts w:ascii="Arial" w:eastAsia="Times New Roman" w:hAnsi="Arial" w:cs="Arial"/>
                <w:sz w:val="20"/>
                <w:szCs w:val="20"/>
              </w:rPr>
            </w:pPr>
          </w:p>
        </w:tc>
        <w:tc>
          <w:tcPr>
            <w:tcW w:w="1440" w:type="dxa"/>
            <w:vAlign w:val="bottom"/>
          </w:tcPr>
          <w:p w:rsidR="00D71522" w:rsidRPr="00D71522" w:rsidRDefault="00D71522" w:rsidP="00D71522">
            <w:pPr>
              <w:tabs>
                <w:tab w:val="decimal" w:pos="1242"/>
              </w:tabs>
              <w:overflowPunct w:val="0"/>
              <w:adjustRightInd w:val="0"/>
              <w:spacing w:after="0" w:line="325" w:lineRule="exact"/>
              <w:textAlignment w:val="baseline"/>
              <w:rPr>
                <w:rFonts w:ascii="Arial" w:eastAsia="Times New Roman" w:hAnsi="Arial" w:cs="Arial"/>
                <w:sz w:val="20"/>
                <w:szCs w:val="20"/>
              </w:rPr>
            </w:pPr>
          </w:p>
        </w:tc>
        <w:tc>
          <w:tcPr>
            <w:tcW w:w="1440" w:type="dxa"/>
            <w:vAlign w:val="bottom"/>
          </w:tcPr>
          <w:p w:rsidR="00D71522" w:rsidRPr="00D71522" w:rsidRDefault="00D71522" w:rsidP="00D71522">
            <w:pPr>
              <w:tabs>
                <w:tab w:val="decimal" w:pos="1242"/>
              </w:tabs>
              <w:overflowPunct w:val="0"/>
              <w:adjustRightInd w:val="0"/>
              <w:spacing w:after="0" w:line="325" w:lineRule="exact"/>
              <w:textAlignment w:val="baseline"/>
              <w:rPr>
                <w:rFonts w:ascii="Arial" w:eastAsia="Times New Roman" w:hAnsi="Arial" w:cs="Arial"/>
                <w:sz w:val="20"/>
                <w:szCs w:val="20"/>
              </w:rPr>
            </w:pPr>
          </w:p>
        </w:tc>
      </w:tr>
      <w:tr w:rsidR="00D71522" w:rsidRPr="00D71522" w:rsidTr="0081759B">
        <w:tc>
          <w:tcPr>
            <w:tcW w:w="702" w:type="dxa"/>
          </w:tcPr>
          <w:p w:rsidR="00D71522" w:rsidRPr="00D71522" w:rsidRDefault="00D71522" w:rsidP="00D71522">
            <w:pPr>
              <w:overflowPunct w:val="0"/>
              <w:adjustRightInd w:val="0"/>
              <w:spacing w:after="0" w:line="325"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cs/>
              </w:rPr>
              <w:t>1</w:t>
            </w:r>
            <w:r w:rsidRPr="00D71522">
              <w:rPr>
                <w:rFonts w:ascii="Arial" w:eastAsia="Times New Roman" w:hAnsi="Arial" w:cs="Arial"/>
                <w:sz w:val="20"/>
                <w:szCs w:val="20"/>
              </w:rPr>
              <w:t>.</w:t>
            </w:r>
          </w:p>
        </w:tc>
        <w:tc>
          <w:tcPr>
            <w:tcW w:w="1638" w:type="dxa"/>
          </w:tcPr>
          <w:p w:rsidR="00D71522" w:rsidRPr="00D71522" w:rsidRDefault="00D71522" w:rsidP="00D71522">
            <w:pPr>
              <w:overflowPunct w:val="0"/>
              <w:adjustRightInd w:val="0"/>
              <w:spacing w:after="0" w:line="325" w:lineRule="exact"/>
              <w:ind w:left="-108" w:right="-108" w:firstLine="18"/>
              <w:jc w:val="center"/>
              <w:textAlignment w:val="baseline"/>
              <w:rPr>
                <w:rFonts w:ascii="Arial" w:eastAsia="Times New Roman" w:hAnsi="Arial" w:cs="Arial"/>
                <w:sz w:val="20"/>
                <w:szCs w:val="20"/>
              </w:rPr>
            </w:pPr>
            <w:r w:rsidRPr="00D71522">
              <w:rPr>
                <w:rFonts w:ascii="Arial" w:eastAsia="Times New Roman" w:hAnsi="Arial" w:cs="Arial"/>
                <w:sz w:val="20"/>
                <w:szCs w:val="20"/>
              </w:rPr>
              <w:t>29 April 2015</w:t>
            </w:r>
          </w:p>
        </w:tc>
        <w:tc>
          <w:tcPr>
            <w:tcW w:w="4140" w:type="dxa"/>
          </w:tcPr>
          <w:p w:rsidR="00D71522" w:rsidRPr="00D71522" w:rsidRDefault="00D71522" w:rsidP="00D71522">
            <w:pPr>
              <w:overflowPunct w:val="0"/>
              <w:adjustRightInd w:val="0"/>
              <w:spacing w:after="0" w:line="325" w:lineRule="exact"/>
              <w:ind w:left="162" w:right="-90" w:hanging="162"/>
              <w:textAlignment w:val="baseline"/>
              <w:rPr>
                <w:rFonts w:ascii="Arial" w:eastAsia="Times New Roman" w:hAnsi="Arial" w:cs="Arial"/>
                <w:sz w:val="20"/>
                <w:szCs w:val="20"/>
              </w:rPr>
            </w:pPr>
            <w:r w:rsidRPr="00D71522">
              <w:rPr>
                <w:rFonts w:ascii="Arial" w:eastAsia="Times New Roman" w:hAnsi="Arial" w:cs="Arial"/>
                <w:sz w:val="20"/>
                <w:szCs w:val="20"/>
              </w:rPr>
              <w:t>Issued name registered, unsecured and unsubordinated debentures without a debentureholders’ representative, 3-year debentures at a coupon rate of 5.25% per annum with interest payable every quarter</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150,000</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150,000</w:t>
            </w:r>
          </w:p>
        </w:tc>
      </w:tr>
      <w:tr w:rsidR="00D71522" w:rsidRPr="00D71522" w:rsidTr="0081759B">
        <w:tc>
          <w:tcPr>
            <w:tcW w:w="702" w:type="dxa"/>
          </w:tcPr>
          <w:p w:rsidR="00D71522" w:rsidRPr="00D71522" w:rsidRDefault="00D71522" w:rsidP="00D71522">
            <w:pPr>
              <w:overflowPunct w:val="0"/>
              <w:adjustRightInd w:val="0"/>
              <w:spacing w:after="0" w:line="325"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cs/>
              </w:rPr>
              <w:t>2</w:t>
            </w:r>
            <w:r w:rsidRPr="00D71522">
              <w:rPr>
                <w:rFonts w:ascii="Arial" w:eastAsia="Times New Roman" w:hAnsi="Arial" w:cs="Arial"/>
                <w:sz w:val="20"/>
                <w:szCs w:val="20"/>
              </w:rPr>
              <w:t>.</w:t>
            </w:r>
          </w:p>
        </w:tc>
        <w:tc>
          <w:tcPr>
            <w:tcW w:w="1638" w:type="dxa"/>
          </w:tcPr>
          <w:p w:rsidR="00D71522" w:rsidRPr="00D71522" w:rsidRDefault="00D71522" w:rsidP="00D71522">
            <w:pPr>
              <w:overflowPunct w:val="0"/>
              <w:adjustRightInd w:val="0"/>
              <w:spacing w:after="0" w:line="325" w:lineRule="exact"/>
              <w:ind w:left="-108" w:right="-108" w:firstLine="18"/>
              <w:jc w:val="center"/>
              <w:textAlignment w:val="baseline"/>
              <w:rPr>
                <w:rFonts w:ascii="Arial" w:eastAsia="Times New Roman" w:hAnsi="Arial" w:cs="Arial"/>
                <w:sz w:val="20"/>
                <w:szCs w:val="20"/>
              </w:rPr>
            </w:pPr>
            <w:r w:rsidRPr="00D71522">
              <w:rPr>
                <w:rFonts w:ascii="Arial" w:eastAsia="Times New Roman" w:hAnsi="Arial" w:cs="Arial"/>
                <w:sz w:val="20"/>
                <w:szCs w:val="20"/>
              </w:rPr>
              <w:t>9 July 2015</w:t>
            </w:r>
          </w:p>
        </w:tc>
        <w:tc>
          <w:tcPr>
            <w:tcW w:w="4140" w:type="dxa"/>
          </w:tcPr>
          <w:p w:rsidR="00D71522" w:rsidRPr="00D71522" w:rsidRDefault="00D71522" w:rsidP="00D71522">
            <w:pPr>
              <w:overflowPunct w:val="0"/>
              <w:adjustRightInd w:val="0"/>
              <w:spacing w:after="0" w:line="325" w:lineRule="exact"/>
              <w:ind w:left="158" w:right="-86" w:hanging="158"/>
              <w:textAlignment w:val="baseline"/>
              <w:rPr>
                <w:rFonts w:ascii="Arial" w:eastAsia="Times New Roman" w:hAnsi="Arial" w:cs="Arial"/>
                <w:sz w:val="20"/>
                <w:szCs w:val="20"/>
              </w:rPr>
            </w:pPr>
            <w:r w:rsidRPr="00D71522">
              <w:rPr>
                <w:rFonts w:ascii="Arial" w:eastAsia="Times New Roman" w:hAnsi="Arial" w:cs="Arial"/>
                <w:sz w:val="20"/>
                <w:szCs w:val="20"/>
              </w:rPr>
              <w:t>Issued name registered, unsecured and unsubordinated debentures without a debentureholders’ representative, 2-year debentures at a coupon rate of 5.30% per annum with interest payable every quarter</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200,000</w:t>
            </w:r>
          </w:p>
        </w:tc>
      </w:tr>
      <w:tr w:rsidR="00D71522" w:rsidRPr="00D71522" w:rsidTr="0081759B">
        <w:tc>
          <w:tcPr>
            <w:tcW w:w="702" w:type="dxa"/>
          </w:tcPr>
          <w:p w:rsidR="00D71522" w:rsidRPr="00D71522" w:rsidRDefault="00D71522" w:rsidP="00D71522">
            <w:pPr>
              <w:overflowPunct w:val="0"/>
              <w:adjustRightInd w:val="0"/>
              <w:spacing w:after="0" w:line="325" w:lineRule="exact"/>
              <w:jc w:val="center"/>
              <w:textAlignment w:val="baseline"/>
              <w:rPr>
                <w:rFonts w:ascii="Arial" w:eastAsia="Times New Roman" w:hAnsi="Arial" w:cs="Arial"/>
                <w:sz w:val="20"/>
                <w:szCs w:val="20"/>
                <w:cs/>
              </w:rPr>
            </w:pPr>
            <w:r w:rsidRPr="00D71522">
              <w:rPr>
                <w:rFonts w:ascii="Arial" w:eastAsia="Times New Roman" w:hAnsi="Arial" w:cs="Arial"/>
                <w:sz w:val="20"/>
                <w:szCs w:val="20"/>
              </w:rPr>
              <w:t>3.</w:t>
            </w:r>
          </w:p>
        </w:tc>
        <w:tc>
          <w:tcPr>
            <w:tcW w:w="1638" w:type="dxa"/>
          </w:tcPr>
          <w:p w:rsidR="00D71522" w:rsidRPr="00D71522" w:rsidRDefault="00D71522" w:rsidP="00D71522">
            <w:pPr>
              <w:overflowPunct w:val="0"/>
              <w:adjustRightInd w:val="0"/>
              <w:spacing w:after="0" w:line="325" w:lineRule="exact"/>
              <w:ind w:left="-108" w:right="-108" w:firstLine="18"/>
              <w:jc w:val="center"/>
              <w:textAlignment w:val="baseline"/>
              <w:rPr>
                <w:rFonts w:ascii="Arial" w:eastAsia="Times New Roman" w:hAnsi="Arial" w:cs="Arial"/>
                <w:sz w:val="20"/>
                <w:szCs w:val="20"/>
              </w:rPr>
            </w:pPr>
            <w:r w:rsidRPr="00D71522">
              <w:rPr>
                <w:rFonts w:ascii="Arial" w:eastAsia="Times New Roman" w:hAnsi="Arial" w:cs="Arial"/>
                <w:sz w:val="20"/>
                <w:szCs w:val="20"/>
              </w:rPr>
              <w:t>1 June 2016</w:t>
            </w:r>
          </w:p>
        </w:tc>
        <w:tc>
          <w:tcPr>
            <w:tcW w:w="4140" w:type="dxa"/>
          </w:tcPr>
          <w:p w:rsidR="00D71522" w:rsidRPr="00D71522" w:rsidRDefault="00D71522" w:rsidP="00D71522">
            <w:pPr>
              <w:overflowPunct w:val="0"/>
              <w:adjustRightInd w:val="0"/>
              <w:spacing w:after="0" w:line="325" w:lineRule="exact"/>
              <w:ind w:left="162" w:right="-90" w:hanging="162"/>
              <w:textAlignment w:val="baseline"/>
              <w:rPr>
                <w:rFonts w:ascii="Arial" w:eastAsia="Times New Roman" w:hAnsi="Arial" w:cs="Arial"/>
                <w:sz w:val="20"/>
                <w:szCs w:val="20"/>
              </w:rPr>
            </w:pPr>
            <w:r w:rsidRPr="00D71522">
              <w:rPr>
                <w:rFonts w:ascii="Arial" w:eastAsia="Times New Roman" w:hAnsi="Arial" w:cs="Arial"/>
                <w:sz w:val="20"/>
                <w:szCs w:val="20"/>
              </w:rPr>
              <w:t>Issued name registered, unsecured and unsubordinated debentures without a debentureholders’ representative, 3-year debentures at a coupon rate of 5.25% per annum with interest payable every quarter</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150,000</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150,000</w:t>
            </w:r>
          </w:p>
        </w:tc>
      </w:tr>
      <w:tr w:rsidR="00D71522" w:rsidRPr="00D71522" w:rsidTr="0081759B">
        <w:tc>
          <w:tcPr>
            <w:tcW w:w="702" w:type="dxa"/>
          </w:tcPr>
          <w:p w:rsidR="00D71522" w:rsidRPr="00D71522" w:rsidRDefault="00D71522" w:rsidP="00D71522">
            <w:pPr>
              <w:overflowPunct w:val="0"/>
              <w:adjustRightInd w:val="0"/>
              <w:spacing w:after="0" w:line="325"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4.</w:t>
            </w:r>
          </w:p>
        </w:tc>
        <w:tc>
          <w:tcPr>
            <w:tcW w:w="1638" w:type="dxa"/>
          </w:tcPr>
          <w:p w:rsidR="00D71522" w:rsidRPr="00D71522" w:rsidRDefault="00D71522" w:rsidP="00D71522">
            <w:pPr>
              <w:overflowPunct w:val="0"/>
              <w:adjustRightInd w:val="0"/>
              <w:spacing w:after="0" w:line="325" w:lineRule="exact"/>
              <w:ind w:left="-108" w:right="-108" w:firstLine="18"/>
              <w:jc w:val="center"/>
              <w:textAlignment w:val="baseline"/>
              <w:rPr>
                <w:rFonts w:ascii="Arial" w:eastAsia="Times New Roman" w:hAnsi="Arial" w:cs="Arial"/>
                <w:sz w:val="20"/>
                <w:szCs w:val="20"/>
              </w:rPr>
            </w:pPr>
            <w:r w:rsidRPr="00D71522">
              <w:rPr>
                <w:rFonts w:ascii="Arial" w:eastAsia="Times New Roman" w:hAnsi="Arial" w:cs="Arial"/>
                <w:sz w:val="20"/>
                <w:szCs w:val="20"/>
              </w:rPr>
              <w:t>2 May 2017</w:t>
            </w:r>
          </w:p>
        </w:tc>
        <w:tc>
          <w:tcPr>
            <w:tcW w:w="4140" w:type="dxa"/>
          </w:tcPr>
          <w:p w:rsidR="00D71522" w:rsidRPr="00D71522" w:rsidRDefault="00D71522" w:rsidP="00D71522">
            <w:pPr>
              <w:overflowPunct w:val="0"/>
              <w:adjustRightInd w:val="0"/>
              <w:spacing w:after="0" w:line="325" w:lineRule="exact"/>
              <w:ind w:left="162" w:right="-90" w:hanging="162"/>
              <w:textAlignment w:val="baseline"/>
              <w:rPr>
                <w:rFonts w:ascii="Arial" w:eastAsia="Times New Roman" w:hAnsi="Arial" w:cs="Arial"/>
                <w:sz w:val="20"/>
                <w:szCs w:val="20"/>
              </w:rPr>
            </w:pPr>
            <w:r w:rsidRPr="00D71522">
              <w:rPr>
                <w:rFonts w:ascii="Arial" w:eastAsia="Times New Roman" w:hAnsi="Arial" w:cs="Arial"/>
                <w:sz w:val="20"/>
                <w:szCs w:val="20"/>
              </w:rPr>
              <w:t>Issued name registered, unsecured and unsubordinated debentures without a debentureholders’ representative, 3-year debentures at a coupon rate of 5.75% per annum with interest payable every quarter</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85,000</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702" w:type="dxa"/>
          </w:tcPr>
          <w:p w:rsidR="00D71522" w:rsidRPr="00D71522" w:rsidRDefault="00D71522" w:rsidP="00D71522">
            <w:pPr>
              <w:overflowPunct w:val="0"/>
              <w:adjustRightInd w:val="0"/>
              <w:spacing w:after="0" w:line="325"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5.</w:t>
            </w:r>
          </w:p>
        </w:tc>
        <w:tc>
          <w:tcPr>
            <w:tcW w:w="1638" w:type="dxa"/>
          </w:tcPr>
          <w:p w:rsidR="00D71522" w:rsidRPr="00D71522" w:rsidRDefault="00D71522" w:rsidP="00D71522">
            <w:pPr>
              <w:overflowPunct w:val="0"/>
              <w:adjustRightInd w:val="0"/>
              <w:spacing w:after="0" w:line="325" w:lineRule="exact"/>
              <w:ind w:left="-108" w:right="-108" w:firstLine="18"/>
              <w:jc w:val="center"/>
              <w:textAlignment w:val="baseline"/>
              <w:rPr>
                <w:rFonts w:ascii="Arial" w:eastAsia="Times New Roman" w:hAnsi="Arial" w:cs="Arial"/>
                <w:sz w:val="20"/>
                <w:szCs w:val="20"/>
              </w:rPr>
            </w:pPr>
            <w:r w:rsidRPr="00D71522">
              <w:rPr>
                <w:rFonts w:ascii="Arial" w:eastAsia="Times New Roman" w:hAnsi="Arial" w:cs="Arial"/>
                <w:sz w:val="20"/>
                <w:szCs w:val="20"/>
              </w:rPr>
              <w:t>22 August 2017</w:t>
            </w:r>
          </w:p>
        </w:tc>
        <w:tc>
          <w:tcPr>
            <w:tcW w:w="4140" w:type="dxa"/>
          </w:tcPr>
          <w:p w:rsidR="00D71522" w:rsidRPr="00D71522" w:rsidRDefault="00D71522" w:rsidP="00D71522">
            <w:pPr>
              <w:overflowPunct w:val="0"/>
              <w:adjustRightInd w:val="0"/>
              <w:spacing w:after="0" w:line="325" w:lineRule="exact"/>
              <w:ind w:left="162" w:right="-90" w:hanging="162"/>
              <w:textAlignment w:val="baseline"/>
              <w:rPr>
                <w:rFonts w:ascii="Arial" w:eastAsia="Times New Roman" w:hAnsi="Arial" w:cs="Arial"/>
                <w:sz w:val="20"/>
                <w:szCs w:val="20"/>
              </w:rPr>
            </w:pPr>
            <w:r w:rsidRPr="00D71522">
              <w:rPr>
                <w:rFonts w:ascii="Arial" w:eastAsia="Times New Roman" w:hAnsi="Arial" w:cs="Arial"/>
                <w:sz w:val="20"/>
                <w:szCs w:val="20"/>
              </w:rPr>
              <w:t>Issued name registered, unsecured and unsubordinated debentures without a debentureholders’ representative, 2.5-year debentures at a coupon rate of 6.00% per annum with interest payable every quarter</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300,000</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702" w:type="dxa"/>
          </w:tcPr>
          <w:p w:rsidR="00D71522" w:rsidRPr="00D71522" w:rsidRDefault="00D71522" w:rsidP="00D71522">
            <w:pPr>
              <w:overflowPunct w:val="0"/>
              <w:adjustRightInd w:val="0"/>
              <w:spacing w:after="0" w:line="325" w:lineRule="exact"/>
              <w:textAlignment w:val="baseline"/>
              <w:rPr>
                <w:rFonts w:ascii="Arial" w:eastAsia="Times New Roman" w:hAnsi="Arial" w:cs="Arial"/>
                <w:sz w:val="20"/>
                <w:szCs w:val="20"/>
                <w:cs/>
              </w:rPr>
            </w:pPr>
            <w:r w:rsidRPr="00D71522">
              <w:rPr>
                <w:rFonts w:ascii="Arial" w:eastAsia="Times New Roman" w:hAnsi="Arial" w:cs="Arial"/>
                <w:sz w:val="20"/>
                <w:szCs w:val="20"/>
              </w:rPr>
              <w:t>Total</w:t>
            </w:r>
          </w:p>
        </w:tc>
        <w:tc>
          <w:tcPr>
            <w:tcW w:w="1638" w:type="dxa"/>
          </w:tcPr>
          <w:p w:rsidR="00D71522" w:rsidRPr="00D71522" w:rsidRDefault="00D71522" w:rsidP="00D71522">
            <w:pPr>
              <w:overflowPunct w:val="0"/>
              <w:adjustRightInd w:val="0"/>
              <w:spacing w:after="0" w:line="325" w:lineRule="exact"/>
              <w:ind w:left="-18" w:firstLine="18"/>
              <w:jc w:val="center"/>
              <w:textAlignment w:val="baseline"/>
              <w:rPr>
                <w:rFonts w:ascii="Arial" w:eastAsia="Times New Roman" w:hAnsi="Arial" w:cs="Arial"/>
                <w:sz w:val="20"/>
                <w:szCs w:val="20"/>
              </w:rPr>
            </w:pPr>
          </w:p>
        </w:tc>
        <w:tc>
          <w:tcPr>
            <w:tcW w:w="4140" w:type="dxa"/>
          </w:tcPr>
          <w:p w:rsidR="00D71522" w:rsidRPr="00D71522" w:rsidRDefault="00D71522" w:rsidP="00D71522">
            <w:pPr>
              <w:overflowPunct w:val="0"/>
              <w:adjustRightInd w:val="0"/>
              <w:spacing w:after="0" w:line="325" w:lineRule="exact"/>
              <w:ind w:left="162" w:hanging="162"/>
              <w:textAlignment w:val="baseline"/>
              <w:rPr>
                <w:rFonts w:ascii="Arial" w:eastAsia="Times New Roman" w:hAnsi="Arial" w:cs="Arial"/>
                <w:sz w:val="20"/>
                <w:szCs w:val="20"/>
              </w:rPr>
            </w:pPr>
          </w:p>
        </w:tc>
        <w:tc>
          <w:tcPr>
            <w:tcW w:w="1440" w:type="dxa"/>
          </w:tcPr>
          <w:p w:rsidR="00D71522" w:rsidRPr="00D71522" w:rsidRDefault="00D71522" w:rsidP="00D71522">
            <w:pPr>
              <w:pBdr>
                <w:top w:val="sing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685,000</w:t>
            </w:r>
          </w:p>
        </w:tc>
        <w:tc>
          <w:tcPr>
            <w:tcW w:w="1440" w:type="dxa"/>
          </w:tcPr>
          <w:p w:rsidR="00D71522" w:rsidRPr="00D71522" w:rsidRDefault="00D71522" w:rsidP="00D71522">
            <w:pPr>
              <w:pBdr>
                <w:top w:val="sing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500,000</w:t>
            </w:r>
          </w:p>
        </w:tc>
      </w:tr>
      <w:tr w:rsidR="00D71522" w:rsidRPr="00D71522" w:rsidTr="0081759B">
        <w:tc>
          <w:tcPr>
            <w:tcW w:w="6480" w:type="dxa"/>
            <w:gridSpan w:val="3"/>
          </w:tcPr>
          <w:p w:rsidR="00D71522" w:rsidRPr="00D71522" w:rsidRDefault="00D71522" w:rsidP="00D71522">
            <w:pPr>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Less: Deferred issuing expenses</w:t>
            </w:r>
          </w:p>
        </w:tc>
        <w:tc>
          <w:tcPr>
            <w:tcW w:w="1440" w:type="dxa"/>
          </w:tcPr>
          <w:p w:rsidR="00D71522" w:rsidRPr="00D71522" w:rsidRDefault="00D71522" w:rsidP="00D71522">
            <w:pPr>
              <w:pBdr>
                <w:bottom w:val="sing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(5,830)</w:t>
            </w:r>
          </w:p>
        </w:tc>
        <w:tc>
          <w:tcPr>
            <w:tcW w:w="1440" w:type="dxa"/>
          </w:tcPr>
          <w:p w:rsidR="00D71522" w:rsidRPr="00D71522" w:rsidRDefault="00D71522" w:rsidP="00D71522">
            <w:pPr>
              <w:pBdr>
                <w:bottom w:val="sing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(749)</w:t>
            </w:r>
          </w:p>
        </w:tc>
      </w:tr>
      <w:tr w:rsidR="00D71522" w:rsidRPr="00D71522" w:rsidTr="0081759B">
        <w:tc>
          <w:tcPr>
            <w:tcW w:w="6480" w:type="dxa"/>
            <w:gridSpan w:val="3"/>
          </w:tcPr>
          <w:p w:rsidR="00D71522" w:rsidRPr="00D71522" w:rsidRDefault="00D71522" w:rsidP="00D71522">
            <w:pPr>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Debentures</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679,170</w:t>
            </w:r>
          </w:p>
        </w:tc>
        <w:tc>
          <w:tcPr>
            <w:tcW w:w="1440" w:type="dxa"/>
          </w:tcPr>
          <w:p w:rsidR="00D71522" w:rsidRPr="00D71522" w:rsidRDefault="00D71522" w:rsidP="00D71522">
            <w:pP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499,251</w:t>
            </w:r>
          </w:p>
        </w:tc>
      </w:tr>
      <w:tr w:rsidR="00D71522" w:rsidRPr="00D71522" w:rsidTr="0081759B">
        <w:tc>
          <w:tcPr>
            <w:tcW w:w="6480" w:type="dxa"/>
            <w:gridSpan w:val="3"/>
          </w:tcPr>
          <w:p w:rsidR="00D71522" w:rsidRPr="00D71522" w:rsidRDefault="00D71522" w:rsidP="00D71522">
            <w:pPr>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Less: Current portion due within 1 year</w:t>
            </w:r>
          </w:p>
        </w:tc>
        <w:tc>
          <w:tcPr>
            <w:tcW w:w="1440" w:type="dxa"/>
          </w:tcPr>
          <w:p w:rsidR="00D71522" w:rsidRPr="00D71522" w:rsidRDefault="00D71522" w:rsidP="00D71522">
            <w:pPr>
              <w:pBdr>
                <w:bottom w:val="sing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(149,952)</w:t>
            </w:r>
          </w:p>
        </w:tc>
        <w:tc>
          <w:tcPr>
            <w:tcW w:w="1440" w:type="dxa"/>
          </w:tcPr>
          <w:p w:rsidR="00D71522" w:rsidRPr="00D71522" w:rsidRDefault="00D71522" w:rsidP="00D71522">
            <w:pPr>
              <w:pBdr>
                <w:bottom w:val="sing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(199,784)</w:t>
            </w:r>
          </w:p>
        </w:tc>
      </w:tr>
      <w:tr w:rsidR="00D71522" w:rsidRPr="00D71522" w:rsidTr="0081759B">
        <w:tc>
          <w:tcPr>
            <w:tcW w:w="6480" w:type="dxa"/>
            <w:gridSpan w:val="3"/>
            <w:vAlign w:val="bottom"/>
          </w:tcPr>
          <w:p w:rsidR="00D71522" w:rsidRPr="00D71522" w:rsidRDefault="00D71522" w:rsidP="00D71522">
            <w:pPr>
              <w:tabs>
                <w:tab w:val="decimal" w:pos="1242"/>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Debentures, net of current portion</w:t>
            </w:r>
          </w:p>
        </w:tc>
        <w:tc>
          <w:tcPr>
            <w:tcW w:w="1440" w:type="dxa"/>
            <w:vAlign w:val="bottom"/>
          </w:tcPr>
          <w:p w:rsidR="00D71522" w:rsidRPr="00D71522" w:rsidRDefault="00D71522" w:rsidP="00D71522">
            <w:pPr>
              <w:pBdr>
                <w:bottom w:val="doub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529,218</w:t>
            </w:r>
          </w:p>
        </w:tc>
        <w:tc>
          <w:tcPr>
            <w:tcW w:w="1440" w:type="dxa"/>
            <w:vAlign w:val="bottom"/>
          </w:tcPr>
          <w:p w:rsidR="00D71522" w:rsidRPr="00D71522" w:rsidRDefault="00D71522" w:rsidP="00D71522">
            <w:pPr>
              <w:pBdr>
                <w:bottom w:val="double" w:sz="4" w:space="1" w:color="auto"/>
              </w:pBdr>
              <w:tabs>
                <w:tab w:val="decimal" w:pos="1080"/>
              </w:tabs>
              <w:overflowPunct w:val="0"/>
              <w:adjustRightInd w:val="0"/>
              <w:spacing w:after="0" w:line="325" w:lineRule="exact"/>
              <w:textAlignment w:val="baseline"/>
              <w:rPr>
                <w:rFonts w:ascii="Arial" w:eastAsia="Times New Roman" w:hAnsi="Arial" w:cs="Arial"/>
                <w:sz w:val="20"/>
                <w:szCs w:val="20"/>
              </w:rPr>
            </w:pPr>
            <w:r w:rsidRPr="00D71522">
              <w:rPr>
                <w:rFonts w:ascii="Arial" w:eastAsia="Times New Roman" w:hAnsi="Arial" w:cs="Arial"/>
                <w:sz w:val="20"/>
                <w:szCs w:val="20"/>
              </w:rPr>
              <w:t>299,467</w:t>
            </w:r>
          </w:p>
        </w:tc>
      </w:tr>
    </w:tbl>
    <w:p w:rsidR="00D71522" w:rsidRPr="00D71522" w:rsidRDefault="00D71522" w:rsidP="00D71522">
      <w:pPr>
        <w:spacing w:before="120" w:after="120" w:line="380" w:lineRule="exact"/>
        <w:ind w:left="547" w:hanging="547"/>
        <w:jc w:val="thaiDistribute"/>
        <w:rPr>
          <w:rFonts w:ascii="Arial" w:eastAsia="Times New Roman" w:hAnsi="Arial" w:cs="Arial"/>
          <w:szCs w:val="22"/>
        </w:rPr>
      </w:pPr>
      <w:r w:rsidRPr="00D71522">
        <w:rPr>
          <w:rFonts w:ascii="Arial" w:eastAsia="Times New Roman" w:hAnsi="Arial" w:cs="Arial"/>
          <w:szCs w:val="22"/>
        </w:rPr>
        <w:lastRenderedPageBreak/>
        <w:tab/>
        <w:t>Such debentures contain certain covenants which the Company has to comply with, such as financial ratios, dividend payment and disposal of assets, etc.</w:t>
      </w:r>
    </w:p>
    <w:p w:rsidR="00D71522" w:rsidRPr="00D71522" w:rsidRDefault="00D71522" w:rsidP="00D71522">
      <w:pPr>
        <w:spacing w:before="120" w:after="120" w:line="380" w:lineRule="exact"/>
        <w:ind w:left="547" w:hanging="547"/>
        <w:rPr>
          <w:rFonts w:ascii="Arial" w:eastAsia="Times New Roman" w:hAnsi="Arial" w:cs="Arial"/>
          <w:b/>
          <w:bCs/>
          <w:spacing w:val="-2"/>
          <w:szCs w:val="20"/>
        </w:rPr>
      </w:pPr>
      <w:r w:rsidRPr="00D71522">
        <w:rPr>
          <w:rFonts w:ascii="Arial" w:eastAsia="Times New Roman" w:hAnsi="Arial" w:cs="Arial"/>
          <w:b/>
          <w:bCs/>
          <w:spacing w:val="-2"/>
          <w:szCs w:val="20"/>
        </w:rPr>
        <w:t>23.</w:t>
      </w:r>
      <w:r w:rsidRPr="00D71522">
        <w:rPr>
          <w:rFonts w:ascii="Arial" w:eastAsia="Times New Roman" w:hAnsi="Arial" w:cs="Arial"/>
          <w:b/>
          <w:bCs/>
          <w:spacing w:val="-2"/>
          <w:szCs w:val="20"/>
        </w:rPr>
        <w:tab/>
        <w:t>Liabilities under hire-purchase agreements</w:t>
      </w:r>
    </w:p>
    <w:p w:rsidR="00D71522" w:rsidRPr="00D71522" w:rsidRDefault="00D71522" w:rsidP="00D71522">
      <w:pPr>
        <w:tabs>
          <w:tab w:val="left" w:pos="360"/>
          <w:tab w:val="left" w:pos="2160"/>
          <w:tab w:val="left" w:pos="2880"/>
          <w:tab w:val="right" w:pos="5580"/>
          <w:tab w:val="right" w:pos="7740"/>
        </w:tabs>
        <w:overflowPunct w:val="0"/>
        <w:autoSpaceDE w:val="0"/>
        <w:autoSpaceDN w:val="0"/>
        <w:adjustRightInd w:val="0"/>
        <w:spacing w:before="120" w:after="120" w:line="380" w:lineRule="exact"/>
        <w:ind w:left="547" w:right="-43" w:hanging="547"/>
        <w:jc w:val="both"/>
        <w:textAlignment w:val="baseline"/>
        <w:rPr>
          <w:rFonts w:ascii="Arial" w:eastAsia="Arial Unicode MS" w:hAnsi="Arial" w:cs="Arial"/>
          <w:spacing w:val="-2"/>
          <w:szCs w:val="20"/>
        </w:rPr>
      </w:pPr>
      <w:r w:rsidRPr="00D71522">
        <w:rPr>
          <w:rFonts w:ascii="Arial" w:eastAsia="Times New Roman" w:hAnsi="Arial" w:cs="Arial"/>
          <w:b/>
          <w:bCs/>
          <w:spacing w:val="-2"/>
          <w:szCs w:val="22"/>
        </w:rPr>
        <w:tab/>
      </w:r>
      <w:r w:rsidRPr="00D71522">
        <w:rPr>
          <w:rFonts w:ascii="Arial" w:eastAsia="Times New Roman" w:hAnsi="Arial" w:cs="Arial"/>
          <w:b/>
          <w:bCs/>
          <w:spacing w:val="-2"/>
          <w:szCs w:val="22"/>
        </w:rPr>
        <w:tab/>
      </w:r>
      <w:r w:rsidRPr="00D71522">
        <w:rPr>
          <w:rFonts w:ascii="Arial" w:eastAsia="Arial Unicode MS" w:hAnsi="Arial" w:cs="Arial"/>
          <w:spacing w:val="-2"/>
          <w:szCs w:val="20"/>
        </w:rPr>
        <w:t xml:space="preserve">As at 31 December 2017, the Company has loan from a company in the form of hire-purchase agreements, </w:t>
      </w:r>
      <w:r w:rsidRPr="00D71522">
        <w:rPr>
          <w:rFonts w:ascii="Arial" w:eastAsia="Times New Roman" w:hAnsi="Arial" w:cs="Arial"/>
          <w:spacing w:val="-2"/>
          <w:szCs w:val="20"/>
        </w:rPr>
        <w:t>whereby it is committed to pay equal monthly installments throughout the terms of the agreements which cover 10 - 36 periods. The installment</w:t>
      </w:r>
      <w:r w:rsidRPr="00D71522">
        <w:rPr>
          <w:rFonts w:ascii="Arial" w:eastAsia="Arial Unicode MS" w:hAnsi="Arial" w:cs="Arial"/>
          <w:spacing w:val="-2"/>
          <w:szCs w:val="20"/>
        </w:rPr>
        <w:t xml:space="preserve"> payments required under the hire-purchase agreements were as follows:</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rPr>
      </w:pPr>
      <w:r w:rsidRPr="00D71522">
        <w:rPr>
          <w:rFonts w:ascii="Arial" w:eastAsia="Times New Roman" w:hAnsi="Arial" w:cs="Arial"/>
          <w:b/>
          <w:bCs/>
          <w:sz w:val="20"/>
          <w:szCs w:val="20"/>
        </w:rPr>
        <w:tab/>
      </w: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bl>
      <w:tblPr>
        <w:tblW w:w="9090" w:type="dxa"/>
        <w:tblInd w:w="450" w:type="dxa"/>
        <w:tblLayout w:type="fixed"/>
        <w:tblLook w:val="01E0" w:firstRow="1" w:lastRow="1" w:firstColumn="1" w:lastColumn="1" w:noHBand="0" w:noVBand="0"/>
      </w:tblPr>
      <w:tblGrid>
        <w:gridCol w:w="6030"/>
        <w:gridCol w:w="1530"/>
        <w:gridCol w:w="1530"/>
      </w:tblGrid>
      <w:tr w:rsidR="00D71522" w:rsidRPr="00D71522" w:rsidTr="0081759B">
        <w:trPr>
          <w:trHeight w:val="70"/>
        </w:trPr>
        <w:tc>
          <w:tcPr>
            <w:tcW w:w="6030" w:type="dxa"/>
          </w:tcPr>
          <w:p w:rsidR="00D71522" w:rsidRPr="00D71522" w:rsidRDefault="00D71522" w:rsidP="00D71522">
            <w:pPr>
              <w:tabs>
                <w:tab w:val="decimal" w:pos="1460"/>
              </w:tabs>
              <w:overflowPunct w:val="0"/>
              <w:autoSpaceDE w:val="0"/>
              <w:autoSpaceDN w:val="0"/>
              <w:adjustRightInd w:val="0"/>
              <w:spacing w:after="0" w:line="380" w:lineRule="exact"/>
              <w:ind w:right="12"/>
              <w:textAlignment w:val="baseline"/>
              <w:rPr>
                <w:rFonts w:ascii="Arial" w:eastAsia="Times New Roman" w:hAnsi="Arial" w:cs="Arial"/>
                <w:sz w:val="20"/>
                <w:szCs w:val="20"/>
              </w:rPr>
            </w:pP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pacing w:val="-2"/>
                <w:sz w:val="20"/>
                <w:szCs w:val="20"/>
              </w:rPr>
            </w:pPr>
            <w:r w:rsidRPr="00D71522">
              <w:rPr>
                <w:rFonts w:ascii="Arial" w:eastAsia="Times New Roman" w:hAnsi="Arial" w:cs="Arial"/>
                <w:spacing w:val="-2"/>
                <w:sz w:val="20"/>
                <w:szCs w:val="20"/>
              </w:rPr>
              <w:t>2017</w:t>
            </w: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rPr>
            </w:pPr>
            <w:r w:rsidRPr="00D71522">
              <w:rPr>
                <w:rFonts w:ascii="Arial" w:eastAsia="Times New Roman" w:hAnsi="Arial" w:cs="Arial"/>
                <w:sz w:val="20"/>
                <w:szCs w:val="20"/>
              </w:rPr>
              <w:t>Liabilities under hire-purchase agreements</w:t>
            </w:r>
          </w:p>
        </w:tc>
        <w:tc>
          <w:tcPr>
            <w:tcW w:w="153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66,542</w:t>
            </w:r>
          </w:p>
        </w:tc>
        <w:tc>
          <w:tcPr>
            <w:tcW w:w="153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 xml:space="preserve">Less: Deferred interest </w:t>
            </w:r>
          </w:p>
        </w:tc>
        <w:tc>
          <w:tcPr>
            <w:tcW w:w="1530" w:type="dxa"/>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(1,556)</w:t>
            </w:r>
          </w:p>
        </w:tc>
        <w:tc>
          <w:tcPr>
            <w:tcW w:w="1530" w:type="dxa"/>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Total</w:t>
            </w:r>
          </w:p>
        </w:tc>
        <w:tc>
          <w:tcPr>
            <w:tcW w:w="153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64,986</w:t>
            </w:r>
          </w:p>
        </w:tc>
        <w:tc>
          <w:tcPr>
            <w:tcW w:w="1530" w:type="dxa"/>
            <w:vAlign w:val="bottom"/>
          </w:tcPr>
          <w:p w:rsidR="00D71522" w:rsidRPr="00D71522" w:rsidRDefault="00D71522" w:rsidP="00D71522">
            <w:pP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Less: Current portion</w:t>
            </w:r>
          </w:p>
        </w:tc>
        <w:tc>
          <w:tcPr>
            <w:tcW w:w="1530" w:type="dxa"/>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(51,040)</w:t>
            </w:r>
          </w:p>
        </w:tc>
        <w:tc>
          <w:tcPr>
            <w:tcW w:w="1530" w:type="dxa"/>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Liabilities under hire-purchase agreements - net of current portion</w:t>
            </w:r>
          </w:p>
        </w:tc>
        <w:tc>
          <w:tcPr>
            <w:tcW w:w="1530" w:type="dxa"/>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13,946</w:t>
            </w:r>
          </w:p>
        </w:tc>
        <w:tc>
          <w:tcPr>
            <w:tcW w:w="1530" w:type="dxa"/>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8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w:t>
            </w:r>
          </w:p>
        </w:tc>
      </w:tr>
    </w:tbl>
    <w:p w:rsidR="00D71522" w:rsidRPr="00D71522" w:rsidRDefault="00D71522" w:rsidP="00D71522">
      <w:pPr>
        <w:tabs>
          <w:tab w:val="left" w:pos="2880"/>
        </w:tabs>
        <w:overflowPunct w:val="0"/>
        <w:autoSpaceDE w:val="0"/>
        <w:autoSpaceDN w:val="0"/>
        <w:adjustRightInd w:val="0"/>
        <w:spacing w:before="240" w:after="120" w:line="360" w:lineRule="exact"/>
        <w:ind w:left="547" w:hanging="547"/>
        <w:jc w:val="both"/>
        <w:textAlignment w:val="baseline"/>
        <w:rPr>
          <w:rFonts w:ascii="Arial" w:eastAsia="Times New Roman" w:hAnsi="Arial" w:cs="Arial"/>
          <w:b/>
          <w:bCs/>
          <w:szCs w:val="22"/>
        </w:rPr>
      </w:pPr>
      <w:r w:rsidRPr="00D71522">
        <w:rPr>
          <w:rFonts w:ascii="Arial" w:eastAsia="Times New Roman" w:hAnsi="Arial" w:cs="Arial"/>
          <w:b/>
          <w:bCs/>
          <w:szCs w:val="22"/>
        </w:rPr>
        <w:t>24.</w:t>
      </w:r>
      <w:r w:rsidRPr="00D71522">
        <w:rPr>
          <w:rFonts w:ascii="Arial" w:eastAsia="Times New Roman" w:hAnsi="Arial" w:cs="Arial"/>
          <w:b/>
          <w:bCs/>
          <w:szCs w:val="22"/>
        </w:rPr>
        <w:tab/>
        <w:t>Liabilities under financial lease agreement</w:t>
      </w:r>
    </w:p>
    <w:p w:rsidR="00D71522" w:rsidRPr="00D71522" w:rsidRDefault="00D71522" w:rsidP="00D71522">
      <w:pPr>
        <w:tabs>
          <w:tab w:val="left" w:pos="900"/>
          <w:tab w:val="left" w:pos="2160"/>
        </w:tabs>
        <w:overflowPunct w:val="0"/>
        <w:autoSpaceDE w:val="0"/>
        <w:autoSpaceDN w:val="0"/>
        <w:adjustRightInd w:val="0"/>
        <w:spacing w:after="0" w:line="360" w:lineRule="exact"/>
        <w:ind w:left="360" w:hanging="360"/>
        <w:jc w:val="right"/>
        <w:textAlignment w:val="baseline"/>
        <w:rPr>
          <w:rFonts w:ascii="Arial" w:eastAsia="Times New Roman" w:hAnsi="Arial" w:cs="Arial"/>
          <w:sz w:val="20"/>
          <w:szCs w:val="20"/>
        </w:rPr>
      </w:pPr>
      <w:r w:rsidRPr="00D71522">
        <w:rPr>
          <w:rFonts w:ascii="Arial" w:eastAsia="Times New Roman" w:hAnsi="Arial" w:cs="Arial"/>
          <w:b/>
          <w:bCs/>
          <w:sz w:val="20"/>
          <w:szCs w:val="20"/>
        </w:rPr>
        <w:tab/>
      </w: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bl>
      <w:tblPr>
        <w:tblW w:w="9090" w:type="dxa"/>
        <w:tblInd w:w="450" w:type="dxa"/>
        <w:tblLayout w:type="fixed"/>
        <w:tblLook w:val="01E0" w:firstRow="1" w:lastRow="1" w:firstColumn="1" w:lastColumn="1" w:noHBand="0" w:noVBand="0"/>
      </w:tblPr>
      <w:tblGrid>
        <w:gridCol w:w="6000"/>
        <w:gridCol w:w="30"/>
        <w:gridCol w:w="1500"/>
        <w:gridCol w:w="30"/>
        <w:gridCol w:w="1500"/>
        <w:gridCol w:w="30"/>
      </w:tblGrid>
      <w:tr w:rsidR="00D71522" w:rsidRPr="00D71522" w:rsidTr="0081759B">
        <w:trPr>
          <w:gridAfter w:val="1"/>
          <w:wAfter w:w="30" w:type="dxa"/>
          <w:trHeight w:val="70"/>
        </w:trPr>
        <w:tc>
          <w:tcPr>
            <w:tcW w:w="6000" w:type="dxa"/>
          </w:tcPr>
          <w:p w:rsidR="00D71522" w:rsidRPr="00D71522" w:rsidRDefault="00D71522" w:rsidP="00D71522">
            <w:pPr>
              <w:tabs>
                <w:tab w:val="decimal" w:pos="1460"/>
              </w:tabs>
              <w:overflowPunct w:val="0"/>
              <w:autoSpaceDE w:val="0"/>
              <w:autoSpaceDN w:val="0"/>
              <w:adjustRightInd w:val="0"/>
              <w:spacing w:after="0" w:line="360" w:lineRule="exact"/>
              <w:ind w:right="12"/>
              <w:textAlignment w:val="baseline"/>
              <w:rPr>
                <w:rFonts w:ascii="Arial" w:eastAsia="Times New Roman" w:hAnsi="Arial" w:cs="Arial"/>
                <w:sz w:val="20"/>
                <w:szCs w:val="20"/>
              </w:rPr>
            </w:pPr>
          </w:p>
        </w:tc>
        <w:tc>
          <w:tcPr>
            <w:tcW w:w="1530" w:type="dxa"/>
            <w:gridSpan w:val="2"/>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6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30" w:type="dxa"/>
            <w:gridSpan w:val="2"/>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6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30" w:type="dxa"/>
            <w:gridSpan w:val="2"/>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rPr>
            </w:pPr>
            <w:r w:rsidRPr="00D71522">
              <w:rPr>
                <w:rFonts w:ascii="Arial" w:eastAsia="Times New Roman" w:hAnsi="Arial" w:cs="Arial"/>
                <w:sz w:val="20"/>
                <w:szCs w:val="20"/>
              </w:rPr>
              <w:t>Liabilities under financial lease agreement</w:t>
            </w:r>
          </w:p>
        </w:tc>
        <w:tc>
          <w:tcPr>
            <w:tcW w:w="1530" w:type="dxa"/>
            <w:gridSpan w:val="2"/>
            <w:vAlign w:val="bottom"/>
          </w:tcPr>
          <w:p w:rsidR="00D71522" w:rsidRPr="00D71522" w:rsidRDefault="00D71522" w:rsidP="00D71522">
            <w:pP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711</w:t>
            </w:r>
          </w:p>
        </w:tc>
        <w:tc>
          <w:tcPr>
            <w:tcW w:w="1530" w:type="dxa"/>
            <w:gridSpan w:val="2"/>
            <w:vAlign w:val="bottom"/>
          </w:tcPr>
          <w:p w:rsidR="00D71522" w:rsidRPr="00D71522" w:rsidRDefault="00D71522" w:rsidP="00D71522">
            <w:pP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1,319</w:t>
            </w:r>
          </w:p>
        </w:tc>
      </w:tr>
      <w:tr w:rsidR="00D71522" w:rsidRPr="00D71522" w:rsidTr="0081759B">
        <w:tc>
          <w:tcPr>
            <w:tcW w:w="6030" w:type="dxa"/>
            <w:gridSpan w:val="2"/>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Less: Deferred interest expenses</w:t>
            </w:r>
          </w:p>
        </w:tc>
        <w:tc>
          <w:tcPr>
            <w:tcW w:w="1530" w:type="dxa"/>
            <w:gridSpan w:val="2"/>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(46)</w:t>
            </w:r>
          </w:p>
        </w:tc>
        <w:tc>
          <w:tcPr>
            <w:tcW w:w="1530" w:type="dxa"/>
            <w:gridSpan w:val="2"/>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(183)</w:t>
            </w:r>
          </w:p>
        </w:tc>
      </w:tr>
      <w:tr w:rsidR="00D71522" w:rsidRPr="00D71522" w:rsidTr="0081759B">
        <w:tc>
          <w:tcPr>
            <w:tcW w:w="6030" w:type="dxa"/>
            <w:gridSpan w:val="2"/>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Total</w:t>
            </w:r>
          </w:p>
        </w:tc>
        <w:tc>
          <w:tcPr>
            <w:tcW w:w="1530" w:type="dxa"/>
            <w:gridSpan w:val="2"/>
            <w:vAlign w:val="bottom"/>
          </w:tcPr>
          <w:p w:rsidR="00D71522" w:rsidRPr="00D71522" w:rsidRDefault="00D71522" w:rsidP="00D71522">
            <w:pP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665</w:t>
            </w:r>
          </w:p>
        </w:tc>
        <w:tc>
          <w:tcPr>
            <w:tcW w:w="1530" w:type="dxa"/>
            <w:gridSpan w:val="2"/>
            <w:vAlign w:val="bottom"/>
          </w:tcPr>
          <w:p w:rsidR="00D71522" w:rsidRPr="00D71522" w:rsidRDefault="00D71522" w:rsidP="00D71522">
            <w:pP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1,136</w:t>
            </w:r>
          </w:p>
        </w:tc>
      </w:tr>
      <w:tr w:rsidR="00D71522" w:rsidRPr="00D71522" w:rsidTr="0081759B">
        <w:tc>
          <w:tcPr>
            <w:tcW w:w="6030" w:type="dxa"/>
            <w:gridSpan w:val="2"/>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Less: Portion due within one year</w:t>
            </w:r>
          </w:p>
        </w:tc>
        <w:tc>
          <w:tcPr>
            <w:tcW w:w="1530" w:type="dxa"/>
            <w:gridSpan w:val="2"/>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(566)</w:t>
            </w:r>
          </w:p>
        </w:tc>
        <w:tc>
          <w:tcPr>
            <w:tcW w:w="1530" w:type="dxa"/>
            <w:gridSpan w:val="2"/>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(488)</w:t>
            </w:r>
          </w:p>
        </w:tc>
      </w:tr>
      <w:tr w:rsidR="00D71522" w:rsidRPr="00D71522" w:rsidTr="0081759B">
        <w:tc>
          <w:tcPr>
            <w:tcW w:w="6030" w:type="dxa"/>
            <w:gridSpan w:val="2"/>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Liabilities under financial lease agreement - net of current portion</w:t>
            </w:r>
          </w:p>
        </w:tc>
        <w:tc>
          <w:tcPr>
            <w:tcW w:w="1530" w:type="dxa"/>
            <w:gridSpan w:val="2"/>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99</w:t>
            </w:r>
          </w:p>
        </w:tc>
        <w:tc>
          <w:tcPr>
            <w:tcW w:w="1530" w:type="dxa"/>
            <w:gridSpan w:val="2"/>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60" w:lineRule="exact"/>
              <w:ind w:left="-18" w:right="-18"/>
              <w:textAlignment w:val="baseline"/>
              <w:rPr>
                <w:rFonts w:ascii="Arial" w:eastAsia="Times New Roman" w:hAnsi="Arial" w:cs="Arial"/>
                <w:sz w:val="20"/>
                <w:szCs w:val="20"/>
              </w:rPr>
            </w:pPr>
            <w:r w:rsidRPr="00D71522">
              <w:rPr>
                <w:rFonts w:ascii="Arial" w:eastAsia="Times New Roman" w:hAnsi="Arial" w:cs="Arial"/>
                <w:sz w:val="20"/>
                <w:szCs w:val="20"/>
              </w:rPr>
              <w:t>648</w:t>
            </w:r>
          </w:p>
        </w:tc>
      </w:tr>
    </w:tbl>
    <w:p w:rsidR="00D71522" w:rsidRPr="00D71522" w:rsidRDefault="00D71522" w:rsidP="00D71522">
      <w:pPr>
        <w:tabs>
          <w:tab w:val="left" w:pos="360"/>
          <w:tab w:val="left" w:pos="2160"/>
          <w:tab w:val="left" w:pos="2880"/>
          <w:tab w:val="right" w:pos="5580"/>
          <w:tab w:val="right" w:pos="7740"/>
        </w:tabs>
        <w:overflowPunct w:val="0"/>
        <w:autoSpaceDE w:val="0"/>
        <w:autoSpaceDN w:val="0"/>
        <w:adjustRightInd w:val="0"/>
        <w:spacing w:before="240" w:after="120" w:line="380" w:lineRule="exact"/>
        <w:ind w:left="547" w:right="-43" w:hanging="547"/>
        <w:jc w:val="both"/>
        <w:textAlignment w:val="baseline"/>
        <w:rPr>
          <w:rFonts w:ascii="Arial" w:eastAsia="Times New Roman" w:hAnsi="Arial" w:cs="Arial"/>
          <w:szCs w:val="22"/>
        </w:rPr>
      </w:pPr>
      <w:r w:rsidRPr="00D71522">
        <w:rPr>
          <w:rFonts w:ascii="Arial" w:eastAsia="Times New Roman" w:hAnsi="Arial" w:cs="Arial"/>
          <w:szCs w:val="22"/>
        </w:rPr>
        <w:tab/>
      </w:r>
      <w:r w:rsidRPr="00D71522">
        <w:rPr>
          <w:rFonts w:ascii="Arial" w:eastAsia="Times New Roman" w:hAnsi="Arial" w:cs="Arial"/>
          <w:szCs w:val="22"/>
        </w:rPr>
        <w:tab/>
        <w:t>The Company has entered into the financial lease agreement with a leasing company for rental of motor vehicle for use in its operation, whereby it is committed to pay rental on a monthly basis. The term of agreement is 5 years.</w:t>
      </w:r>
    </w:p>
    <w:p w:rsidR="00D71522" w:rsidRPr="00D71522" w:rsidRDefault="00D71522" w:rsidP="00D71522">
      <w:pPr>
        <w:tabs>
          <w:tab w:val="left" w:pos="2160"/>
          <w:tab w:val="left" w:pos="2880"/>
          <w:tab w:val="right" w:pos="5580"/>
          <w:tab w:val="right" w:pos="774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szCs w:val="22"/>
        </w:rPr>
      </w:pPr>
      <w:r w:rsidRPr="00D71522">
        <w:rPr>
          <w:rFonts w:ascii="Times New Roman" w:eastAsia="Times New Roman" w:hAnsi="CordiaUPC" w:cs="Angsana New"/>
          <w:sz w:val="24"/>
        </w:rPr>
        <w:tab/>
      </w:r>
      <w:r w:rsidRPr="00D71522">
        <w:rPr>
          <w:rFonts w:ascii="Arial" w:eastAsia="Times New Roman" w:hAnsi="Arial" w:cs="Arial"/>
          <w:szCs w:val="22"/>
        </w:rPr>
        <w:t>Future minimum lease payments required under the finance lease agreement was as follows:</w:t>
      </w:r>
    </w:p>
    <w:tbl>
      <w:tblPr>
        <w:tblW w:w="9090" w:type="dxa"/>
        <w:tblInd w:w="450" w:type="dxa"/>
        <w:tblLook w:val="01E0" w:firstRow="1" w:lastRow="1" w:firstColumn="1" w:lastColumn="1" w:noHBand="0" w:noVBand="0"/>
      </w:tblPr>
      <w:tblGrid>
        <w:gridCol w:w="5550"/>
        <w:gridCol w:w="1180"/>
        <w:gridCol w:w="1180"/>
        <w:gridCol w:w="1180"/>
      </w:tblGrid>
      <w:tr w:rsidR="00D71522" w:rsidRPr="00D71522" w:rsidTr="0081759B">
        <w:trPr>
          <w:trHeight w:val="261"/>
        </w:trPr>
        <w:tc>
          <w:tcPr>
            <w:tcW w:w="5550"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3540" w:type="dxa"/>
            <w:gridSpan w:val="3"/>
          </w:tcPr>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sz w:val="20"/>
                <w:szCs w:val="20"/>
              </w:rPr>
            </w:pPr>
            <w:r w:rsidRPr="00D71522">
              <w:rPr>
                <w:rFonts w:ascii="Arial" w:eastAsia="Times New Roman" w:hAnsi="Arial" w:cs="Arial"/>
                <w:sz w:val="20"/>
                <w:szCs w:val="20"/>
              </w:rPr>
              <w:t xml:space="preserve"> (Unit: Thousand Baht)</w:t>
            </w:r>
          </w:p>
        </w:tc>
      </w:tr>
      <w:tr w:rsidR="00D71522" w:rsidRPr="00D71522" w:rsidTr="0081759B">
        <w:tc>
          <w:tcPr>
            <w:tcW w:w="5550"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3540" w:type="dxa"/>
            <w:gridSpan w:val="3"/>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r>
      <w:tr w:rsidR="00D71522" w:rsidRPr="00D71522" w:rsidTr="0081759B">
        <w:tc>
          <w:tcPr>
            <w:tcW w:w="5550"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1180"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cs/>
              </w:rPr>
            </w:pPr>
            <w:r w:rsidRPr="00D71522">
              <w:rPr>
                <w:rFonts w:ascii="Arial" w:eastAsia="Times New Roman" w:hAnsi="Arial" w:cs="Arial"/>
                <w:sz w:val="20"/>
                <w:szCs w:val="20"/>
              </w:rPr>
              <w:t xml:space="preserve">Less than  1 year </w:t>
            </w:r>
          </w:p>
        </w:tc>
        <w:tc>
          <w:tcPr>
            <w:tcW w:w="1180"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p>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cs/>
              </w:rPr>
            </w:pPr>
            <w:r w:rsidRPr="00D71522">
              <w:rPr>
                <w:rFonts w:ascii="Arial" w:eastAsia="Times New Roman" w:hAnsi="Arial" w:cs="Arial"/>
                <w:sz w:val="20"/>
                <w:szCs w:val="20"/>
              </w:rPr>
              <w:t>1-5 years</w:t>
            </w:r>
          </w:p>
        </w:tc>
        <w:tc>
          <w:tcPr>
            <w:tcW w:w="1180"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p>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Total</w:t>
            </w:r>
          </w:p>
        </w:tc>
      </w:tr>
      <w:tr w:rsidR="00D71522" w:rsidRPr="00D71522" w:rsidTr="0081759B">
        <w:tc>
          <w:tcPr>
            <w:tcW w:w="555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Future minimum lease payments</w:t>
            </w:r>
          </w:p>
        </w:tc>
        <w:tc>
          <w:tcPr>
            <w:tcW w:w="1180" w:type="dxa"/>
          </w:tcPr>
          <w:p w:rsidR="00D71522" w:rsidRPr="00D71522" w:rsidRDefault="00D71522" w:rsidP="00D71522">
            <w:pP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609</w:t>
            </w:r>
          </w:p>
        </w:tc>
        <w:tc>
          <w:tcPr>
            <w:tcW w:w="1180" w:type="dxa"/>
          </w:tcPr>
          <w:p w:rsidR="00D71522" w:rsidRPr="00D71522" w:rsidRDefault="00D71522" w:rsidP="00D71522">
            <w:pP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102</w:t>
            </w:r>
          </w:p>
        </w:tc>
        <w:tc>
          <w:tcPr>
            <w:tcW w:w="1180" w:type="dxa"/>
          </w:tcPr>
          <w:p w:rsidR="00D71522" w:rsidRPr="00D71522" w:rsidRDefault="00D71522" w:rsidP="00D71522">
            <w:pP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711</w:t>
            </w:r>
          </w:p>
        </w:tc>
      </w:tr>
      <w:tr w:rsidR="00D71522" w:rsidRPr="00D71522" w:rsidTr="0081759B">
        <w:tc>
          <w:tcPr>
            <w:tcW w:w="5550" w:type="dxa"/>
          </w:tcPr>
          <w:p w:rsidR="00D71522" w:rsidRPr="00D71522" w:rsidRDefault="00D71522" w:rsidP="00D71522">
            <w:pPr>
              <w:tabs>
                <w:tab w:val="right" w:pos="2532"/>
              </w:tabs>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Deferred interest expenses</w:t>
            </w:r>
          </w:p>
        </w:tc>
        <w:tc>
          <w:tcPr>
            <w:tcW w:w="1180" w:type="dxa"/>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(43)</w:t>
            </w:r>
          </w:p>
        </w:tc>
        <w:tc>
          <w:tcPr>
            <w:tcW w:w="1180" w:type="dxa"/>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(3)</w:t>
            </w:r>
          </w:p>
        </w:tc>
        <w:tc>
          <w:tcPr>
            <w:tcW w:w="1180" w:type="dxa"/>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(46)</w:t>
            </w:r>
          </w:p>
        </w:tc>
      </w:tr>
      <w:tr w:rsidR="00D71522" w:rsidRPr="00D71522" w:rsidTr="0081759B">
        <w:tc>
          <w:tcPr>
            <w:tcW w:w="5550"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 xml:space="preserve">Present value of future minimum lease payments </w:t>
            </w:r>
          </w:p>
        </w:tc>
        <w:tc>
          <w:tcPr>
            <w:tcW w:w="118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566</w:t>
            </w:r>
          </w:p>
        </w:tc>
        <w:tc>
          <w:tcPr>
            <w:tcW w:w="118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99</w:t>
            </w:r>
          </w:p>
        </w:tc>
        <w:tc>
          <w:tcPr>
            <w:tcW w:w="1180"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665</w:t>
            </w:r>
          </w:p>
        </w:tc>
      </w:tr>
    </w:tbl>
    <w:p w:rsidR="00D71522" w:rsidRPr="00D71522" w:rsidRDefault="00D71522" w:rsidP="00D71522">
      <w:pPr>
        <w:overflowPunct w:val="0"/>
        <w:autoSpaceDE w:val="0"/>
        <w:autoSpaceDN w:val="0"/>
        <w:adjustRightInd w:val="0"/>
        <w:spacing w:after="0" w:line="240" w:lineRule="auto"/>
        <w:textAlignment w:val="baseline"/>
        <w:rPr>
          <w:rFonts w:ascii="Times New Roman" w:eastAsia="Times New Roman" w:hAnsi="CordiaUPC" w:cs="Angsana New"/>
          <w:sz w:val="24"/>
        </w:rPr>
      </w:pPr>
      <w:r w:rsidRPr="00D71522">
        <w:rPr>
          <w:rFonts w:ascii="Times New Roman" w:eastAsia="Times New Roman" w:hAnsi="CordiaUPC" w:cs="Angsana New"/>
          <w:sz w:val="24"/>
        </w:rPr>
        <w:br w:type="page"/>
      </w:r>
    </w:p>
    <w:tbl>
      <w:tblPr>
        <w:tblW w:w="9090" w:type="dxa"/>
        <w:tblInd w:w="450" w:type="dxa"/>
        <w:tblLook w:val="01E0" w:firstRow="1" w:lastRow="1" w:firstColumn="1" w:lastColumn="1" w:noHBand="0" w:noVBand="0"/>
      </w:tblPr>
      <w:tblGrid>
        <w:gridCol w:w="5559"/>
        <w:gridCol w:w="1177"/>
        <w:gridCol w:w="1177"/>
        <w:gridCol w:w="1177"/>
      </w:tblGrid>
      <w:tr w:rsidR="00D71522" w:rsidRPr="00D71522" w:rsidTr="0081759B">
        <w:trPr>
          <w:trHeight w:val="261"/>
        </w:trPr>
        <w:tc>
          <w:tcPr>
            <w:tcW w:w="5559"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3531" w:type="dxa"/>
            <w:gridSpan w:val="3"/>
          </w:tcPr>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sz w:val="20"/>
                <w:szCs w:val="20"/>
              </w:rPr>
            </w:pPr>
            <w:r w:rsidRPr="00D71522">
              <w:rPr>
                <w:rFonts w:ascii="Arial" w:eastAsia="Times New Roman" w:hAnsi="Arial" w:cs="Arial"/>
                <w:sz w:val="20"/>
                <w:szCs w:val="20"/>
              </w:rPr>
              <w:t xml:space="preserve"> (Unit: Thousand Baht)</w:t>
            </w:r>
          </w:p>
        </w:tc>
      </w:tr>
      <w:tr w:rsidR="00D71522" w:rsidRPr="00D71522" w:rsidTr="0081759B">
        <w:tc>
          <w:tcPr>
            <w:tcW w:w="5559"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3531" w:type="dxa"/>
            <w:gridSpan w:val="3"/>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559" w:type="dxa"/>
          </w:tcPr>
          <w:p w:rsidR="00D71522" w:rsidRPr="00D71522" w:rsidRDefault="00D71522" w:rsidP="00D71522">
            <w:pPr>
              <w:overflowPunct w:val="0"/>
              <w:autoSpaceDE w:val="0"/>
              <w:autoSpaceDN w:val="0"/>
              <w:adjustRightInd w:val="0"/>
              <w:spacing w:after="0" w:line="380" w:lineRule="exact"/>
              <w:jc w:val="center"/>
              <w:textAlignment w:val="baseline"/>
              <w:rPr>
                <w:rFonts w:ascii="Arial" w:eastAsia="Times New Roman" w:hAnsi="Arial" w:cs="Arial"/>
                <w:sz w:val="20"/>
                <w:szCs w:val="20"/>
              </w:rPr>
            </w:pPr>
          </w:p>
        </w:tc>
        <w:tc>
          <w:tcPr>
            <w:tcW w:w="1177"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cs/>
              </w:rPr>
            </w:pPr>
            <w:r w:rsidRPr="00D71522">
              <w:rPr>
                <w:rFonts w:ascii="Arial" w:eastAsia="Times New Roman" w:hAnsi="Arial" w:cs="Arial"/>
                <w:sz w:val="20"/>
                <w:szCs w:val="20"/>
              </w:rPr>
              <w:t xml:space="preserve">Less than  1 year </w:t>
            </w:r>
          </w:p>
        </w:tc>
        <w:tc>
          <w:tcPr>
            <w:tcW w:w="1177"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p>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cs/>
              </w:rPr>
            </w:pPr>
            <w:r w:rsidRPr="00D71522">
              <w:rPr>
                <w:rFonts w:ascii="Arial" w:eastAsia="Times New Roman" w:hAnsi="Arial" w:cs="Arial"/>
                <w:sz w:val="20"/>
                <w:szCs w:val="20"/>
              </w:rPr>
              <w:t>1-5 years</w:t>
            </w:r>
          </w:p>
        </w:tc>
        <w:tc>
          <w:tcPr>
            <w:tcW w:w="1177"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p>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D71522">
              <w:rPr>
                <w:rFonts w:ascii="Arial" w:eastAsia="Times New Roman" w:hAnsi="Arial" w:cs="Arial"/>
                <w:sz w:val="20"/>
                <w:szCs w:val="20"/>
              </w:rPr>
              <w:t>Total</w:t>
            </w:r>
          </w:p>
        </w:tc>
      </w:tr>
      <w:tr w:rsidR="00D71522" w:rsidRPr="00D71522" w:rsidTr="0081759B">
        <w:tc>
          <w:tcPr>
            <w:tcW w:w="5559"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Future minimum lease payments</w:t>
            </w:r>
          </w:p>
        </w:tc>
        <w:tc>
          <w:tcPr>
            <w:tcW w:w="1177" w:type="dxa"/>
          </w:tcPr>
          <w:p w:rsidR="00D71522" w:rsidRPr="00D71522" w:rsidRDefault="00D71522" w:rsidP="00D71522">
            <w:pP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609</w:t>
            </w:r>
          </w:p>
        </w:tc>
        <w:tc>
          <w:tcPr>
            <w:tcW w:w="1177" w:type="dxa"/>
          </w:tcPr>
          <w:p w:rsidR="00D71522" w:rsidRPr="00D71522" w:rsidRDefault="00D71522" w:rsidP="00D71522">
            <w:pP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710</w:t>
            </w:r>
          </w:p>
        </w:tc>
        <w:tc>
          <w:tcPr>
            <w:tcW w:w="1177" w:type="dxa"/>
          </w:tcPr>
          <w:p w:rsidR="00D71522" w:rsidRPr="00D71522" w:rsidRDefault="00D71522" w:rsidP="00D71522">
            <w:pP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1,319</w:t>
            </w:r>
          </w:p>
        </w:tc>
      </w:tr>
      <w:tr w:rsidR="00D71522" w:rsidRPr="00D71522" w:rsidTr="0081759B">
        <w:tc>
          <w:tcPr>
            <w:tcW w:w="5559" w:type="dxa"/>
          </w:tcPr>
          <w:p w:rsidR="00D71522" w:rsidRPr="00D71522" w:rsidRDefault="00D71522" w:rsidP="00D71522">
            <w:pPr>
              <w:tabs>
                <w:tab w:val="right" w:pos="2532"/>
              </w:tabs>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Deferred interest expenses</w:t>
            </w:r>
          </w:p>
        </w:tc>
        <w:tc>
          <w:tcPr>
            <w:tcW w:w="1177" w:type="dxa"/>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(121)</w:t>
            </w:r>
          </w:p>
        </w:tc>
        <w:tc>
          <w:tcPr>
            <w:tcW w:w="1177" w:type="dxa"/>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(62)</w:t>
            </w:r>
          </w:p>
        </w:tc>
        <w:tc>
          <w:tcPr>
            <w:tcW w:w="1177" w:type="dxa"/>
          </w:tcPr>
          <w:p w:rsidR="00D71522" w:rsidRPr="00D71522" w:rsidRDefault="00D71522" w:rsidP="00D71522">
            <w:pPr>
              <w:pBdr>
                <w:bottom w:val="sing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(183)</w:t>
            </w:r>
          </w:p>
        </w:tc>
      </w:tr>
      <w:tr w:rsidR="00D71522" w:rsidRPr="00D71522" w:rsidTr="0081759B">
        <w:tc>
          <w:tcPr>
            <w:tcW w:w="5559" w:type="dxa"/>
          </w:tcPr>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cs/>
              </w:rPr>
            </w:pPr>
            <w:r w:rsidRPr="00D71522">
              <w:rPr>
                <w:rFonts w:ascii="Arial" w:eastAsia="Times New Roman" w:hAnsi="Arial" w:cs="Arial"/>
                <w:sz w:val="20"/>
                <w:szCs w:val="20"/>
              </w:rPr>
              <w:t xml:space="preserve">Present value of future minimum lease payments </w:t>
            </w:r>
          </w:p>
        </w:tc>
        <w:tc>
          <w:tcPr>
            <w:tcW w:w="1177"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488</w:t>
            </w:r>
          </w:p>
        </w:tc>
        <w:tc>
          <w:tcPr>
            <w:tcW w:w="1177"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648</w:t>
            </w:r>
          </w:p>
        </w:tc>
        <w:tc>
          <w:tcPr>
            <w:tcW w:w="1177" w:type="dxa"/>
            <w:vAlign w:val="bottom"/>
          </w:tcPr>
          <w:p w:rsidR="00D71522" w:rsidRPr="00D71522" w:rsidRDefault="00D71522" w:rsidP="00D71522">
            <w:pPr>
              <w:pBdr>
                <w:bottom w:val="double" w:sz="4" w:space="1" w:color="auto"/>
              </w:pBdr>
              <w:tabs>
                <w:tab w:val="decimal" w:pos="882"/>
              </w:tabs>
              <w:overflowPunct w:val="0"/>
              <w:autoSpaceDE w:val="0"/>
              <w:autoSpaceDN w:val="0"/>
              <w:adjustRightInd w:val="0"/>
              <w:spacing w:after="0" w:line="380" w:lineRule="exact"/>
              <w:ind w:right="12"/>
              <w:jc w:val="both"/>
              <w:textAlignment w:val="baseline"/>
              <w:rPr>
                <w:rFonts w:ascii="Arial" w:eastAsia="Times New Roman" w:hAnsi="Arial" w:cs="Arial"/>
                <w:sz w:val="20"/>
                <w:szCs w:val="20"/>
              </w:rPr>
            </w:pPr>
            <w:r w:rsidRPr="00D71522">
              <w:rPr>
                <w:rFonts w:ascii="Arial" w:eastAsia="Times New Roman" w:hAnsi="Arial" w:cs="Arial"/>
                <w:sz w:val="20"/>
                <w:szCs w:val="20"/>
              </w:rPr>
              <w:t>1,136</w:t>
            </w:r>
          </w:p>
        </w:tc>
      </w:tr>
    </w:tbl>
    <w:p w:rsidR="00D71522" w:rsidRPr="00D71522" w:rsidRDefault="00D71522" w:rsidP="00D71522">
      <w:pPr>
        <w:spacing w:before="240" w:after="120" w:line="380" w:lineRule="exact"/>
        <w:ind w:left="547" w:hanging="547"/>
        <w:rPr>
          <w:rFonts w:ascii="Arial" w:eastAsia="Times New Roman" w:hAnsi="Arial" w:cs="Arial"/>
          <w:b/>
          <w:bCs/>
          <w:szCs w:val="22"/>
        </w:rPr>
      </w:pPr>
      <w:r w:rsidRPr="00D71522">
        <w:rPr>
          <w:rFonts w:ascii="Arial" w:eastAsia="Times New Roman" w:hAnsi="Arial" w:cs="Arial"/>
          <w:b/>
          <w:bCs/>
          <w:szCs w:val="22"/>
        </w:rPr>
        <w:t>25.</w:t>
      </w:r>
      <w:r w:rsidRPr="00D71522">
        <w:rPr>
          <w:rFonts w:ascii="Arial" w:eastAsia="Times New Roman" w:hAnsi="Arial" w:cs="Arial"/>
          <w:b/>
          <w:bCs/>
          <w:szCs w:val="22"/>
        </w:rPr>
        <w:tab/>
        <w:t xml:space="preserve">Provision for long-term employee benefits </w:t>
      </w:r>
    </w:p>
    <w:p w:rsidR="00D71522" w:rsidRPr="00D71522" w:rsidRDefault="00D71522" w:rsidP="00D71522">
      <w:pPr>
        <w:tabs>
          <w:tab w:val="left" w:pos="900"/>
          <w:tab w:val="left" w:pos="2160"/>
          <w:tab w:val="right" w:pos="4860"/>
          <w:tab w:val="right" w:pos="6120"/>
          <w:tab w:val="right" w:pos="7380"/>
        </w:tabs>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Provision for long-term employee benefits, which represents compensation payable to employees after they retire from the Company, are as follows:</w:t>
      </w:r>
    </w:p>
    <w:tbl>
      <w:tblPr>
        <w:tblW w:w="9060" w:type="dxa"/>
        <w:tblInd w:w="450" w:type="dxa"/>
        <w:tblLayout w:type="fixed"/>
        <w:tblLook w:val="04A0" w:firstRow="1" w:lastRow="0" w:firstColumn="1" w:lastColumn="0" w:noHBand="0" w:noVBand="1"/>
      </w:tblPr>
      <w:tblGrid>
        <w:gridCol w:w="6180"/>
        <w:gridCol w:w="1440"/>
        <w:gridCol w:w="1440"/>
      </w:tblGrid>
      <w:tr w:rsidR="00D71522" w:rsidRPr="00D71522" w:rsidTr="0081759B">
        <w:tc>
          <w:tcPr>
            <w:tcW w:w="9060" w:type="dxa"/>
            <w:gridSpan w:val="3"/>
            <w:hideMark/>
          </w:tcPr>
          <w:p w:rsidR="00D71522" w:rsidRPr="00D71522" w:rsidRDefault="00D71522" w:rsidP="00D71522">
            <w:pPr>
              <w:overflowPunct w:val="0"/>
              <w:autoSpaceDE w:val="0"/>
              <w:autoSpaceDN w:val="0"/>
              <w:adjustRightInd w:val="0"/>
              <w:spacing w:after="0" w:line="380" w:lineRule="exact"/>
              <w:ind w:left="852" w:right="-18"/>
              <w:jc w:val="right"/>
              <w:textAlignment w:val="baseline"/>
              <w:rPr>
                <w:rFonts w:ascii="Arial" w:eastAsia="Times New Roman" w:hAnsi="Arial" w:cs="Arial"/>
                <w:sz w:val="20"/>
                <w:szCs w:val="20"/>
              </w:rPr>
            </w:pPr>
            <w:r w:rsidRPr="00D71522">
              <w:rPr>
                <w:rFonts w:ascii="Arial" w:eastAsia="Times New Roman" w:hAnsi="Arial" w:cs="Arial"/>
                <w:sz w:val="20"/>
                <w:szCs w:val="20"/>
              </w:rPr>
              <w:t>(Unit: Thousand Baht)</w:t>
            </w:r>
          </w:p>
        </w:tc>
      </w:tr>
      <w:tr w:rsidR="00D71522" w:rsidRPr="00D71522" w:rsidTr="0081759B">
        <w:tc>
          <w:tcPr>
            <w:tcW w:w="6180" w:type="dxa"/>
            <w:hideMark/>
          </w:tcPr>
          <w:p w:rsidR="00D71522" w:rsidRPr="00D71522" w:rsidRDefault="00D71522" w:rsidP="0081759B">
            <w:pPr>
              <w:tabs>
                <w:tab w:val="left" w:pos="600"/>
                <w:tab w:val="left" w:pos="900"/>
                <w:tab w:val="right" w:pos="7280"/>
                <w:tab w:val="right" w:pos="8540"/>
              </w:tabs>
              <w:overflowPunct w:val="0"/>
              <w:autoSpaceDE w:val="0"/>
              <w:autoSpaceDN w:val="0"/>
              <w:adjustRightInd w:val="0"/>
              <w:spacing w:after="0" w:line="380" w:lineRule="exact"/>
              <w:ind w:left="-246" w:right="-45" w:firstLine="246"/>
              <w:textAlignment w:val="baseline"/>
              <w:rPr>
                <w:rFonts w:ascii="Arial" w:eastAsia="Times New Roman" w:hAnsi="Arial" w:cs="Arial"/>
                <w:sz w:val="20"/>
                <w:szCs w:val="20"/>
                <w:u w:val="single"/>
              </w:rPr>
            </w:pPr>
            <w:r w:rsidRPr="00D71522">
              <w:rPr>
                <w:rFonts w:ascii="Arial" w:eastAsia="Times New Roman" w:hAnsi="Arial" w:cs="Arial"/>
                <w:sz w:val="20"/>
                <w:szCs w:val="20"/>
              </w:rPr>
              <w:br w:type="page"/>
            </w:r>
          </w:p>
        </w:tc>
        <w:tc>
          <w:tcPr>
            <w:tcW w:w="2880" w:type="dxa"/>
            <w:gridSpan w:val="2"/>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For the years ended                    31 December</w:t>
            </w:r>
          </w:p>
        </w:tc>
      </w:tr>
      <w:tr w:rsidR="00D71522" w:rsidRPr="00D71522" w:rsidTr="0081759B">
        <w:tc>
          <w:tcPr>
            <w:tcW w:w="6180" w:type="dxa"/>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5"/>
              <w:textAlignment w:val="baseline"/>
              <w:rPr>
                <w:rFonts w:ascii="Arial" w:eastAsia="Times New Roman" w:hAnsi="Arial" w:cs="Arial"/>
                <w:sz w:val="20"/>
                <w:szCs w:val="20"/>
              </w:rPr>
            </w:pPr>
          </w:p>
        </w:tc>
        <w:tc>
          <w:tcPr>
            <w:tcW w:w="144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44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180" w:type="dxa"/>
            <w:hideMark/>
          </w:tcPr>
          <w:p w:rsidR="00D71522" w:rsidRPr="00D71522" w:rsidRDefault="00D71522" w:rsidP="00D71522">
            <w:pPr>
              <w:overflowPunct w:val="0"/>
              <w:autoSpaceDE w:val="0"/>
              <w:autoSpaceDN w:val="0"/>
              <w:adjustRightInd w:val="0"/>
              <w:spacing w:after="0" w:line="380" w:lineRule="exact"/>
              <w:ind w:left="222" w:right="-18" w:hanging="222"/>
              <w:textAlignment w:val="baseline"/>
              <w:rPr>
                <w:rFonts w:ascii="Arial" w:eastAsia="Times New Roman" w:hAnsi="Arial" w:cs="Arial"/>
                <w:sz w:val="20"/>
                <w:szCs w:val="20"/>
              </w:rPr>
            </w:pPr>
            <w:r w:rsidRPr="00D71522">
              <w:rPr>
                <w:rFonts w:ascii="Arial" w:eastAsia="Times New Roman" w:hAnsi="Arial" w:cs="Arial"/>
                <w:sz w:val="20"/>
                <w:szCs w:val="20"/>
              </w:rPr>
              <w:t>Provision for long-term employee benefits at beginning of year</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cs/>
              </w:rPr>
            </w:pPr>
            <w:r w:rsidRPr="00D71522">
              <w:rPr>
                <w:rFonts w:ascii="Arial" w:eastAsia="Arial Unicode MS" w:hAnsi="Arial" w:cs="Arial"/>
                <w:sz w:val="20"/>
                <w:szCs w:val="20"/>
              </w:rPr>
              <w:t>4,360</w:t>
            </w:r>
          </w:p>
        </w:tc>
        <w:tc>
          <w:tcPr>
            <w:tcW w:w="1440" w:type="dxa"/>
            <w:hideMark/>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cs/>
              </w:rPr>
            </w:pPr>
            <w:r w:rsidRPr="00D71522">
              <w:rPr>
                <w:rFonts w:ascii="Arial" w:eastAsia="Arial Unicode MS" w:hAnsi="Arial" w:cs="Arial"/>
                <w:sz w:val="20"/>
                <w:szCs w:val="20"/>
              </w:rPr>
              <w:t>3,886</w:t>
            </w:r>
          </w:p>
        </w:tc>
      </w:tr>
      <w:tr w:rsidR="00D71522" w:rsidRPr="00D71522" w:rsidTr="0081759B">
        <w:tc>
          <w:tcPr>
            <w:tcW w:w="6180" w:type="dxa"/>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Amount included in profit or loss:</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p>
        </w:tc>
      </w:tr>
      <w:tr w:rsidR="00D71522" w:rsidRPr="00D71522" w:rsidTr="0081759B">
        <w:tc>
          <w:tcPr>
            <w:tcW w:w="6180" w:type="dxa"/>
            <w:hideMark/>
          </w:tcPr>
          <w:p w:rsidR="00D71522" w:rsidRPr="00D71522" w:rsidRDefault="00D71522" w:rsidP="00D71522">
            <w:pPr>
              <w:overflowPunct w:val="0"/>
              <w:autoSpaceDE w:val="0"/>
              <w:autoSpaceDN w:val="0"/>
              <w:adjustRightInd w:val="0"/>
              <w:spacing w:after="0" w:line="380" w:lineRule="exact"/>
              <w:ind w:left="222" w:right="-18"/>
              <w:jc w:val="thaiDistribute"/>
              <w:textAlignment w:val="baseline"/>
              <w:rPr>
                <w:rFonts w:ascii="Arial" w:eastAsia="Times New Roman" w:hAnsi="Arial" w:cs="Arial"/>
                <w:sz w:val="20"/>
                <w:szCs w:val="20"/>
              </w:rPr>
            </w:pPr>
            <w:r w:rsidRPr="00D71522">
              <w:rPr>
                <w:rFonts w:ascii="Arial" w:eastAsia="Times New Roman" w:hAnsi="Arial" w:cs="Arial"/>
                <w:sz w:val="20"/>
                <w:szCs w:val="20"/>
              </w:rPr>
              <w:t>Current service cost</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394</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361</w:t>
            </w:r>
          </w:p>
        </w:tc>
      </w:tr>
      <w:tr w:rsidR="00D71522" w:rsidRPr="00D71522" w:rsidTr="0081759B">
        <w:tc>
          <w:tcPr>
            <w:tcW w:w="6180" w:type="dxa"/>
            <w:hideMark/>
          </w:tcPr>
          <w:p w:rsidR="00D71522" w:rsidRPr="00D71522" w:rsidRDefault="00D71522" w:rsidP="00D71522">
            <w:pPr>
              <w:overflowPunct w:val="0"/>
              <w:autoSpaceDE w:val="0"/>
              <w:autoSpaceDN w:val="0"/>
              <w:adjustRightInd w:val="0"/>
              <w:spacing w:after="0" w:line="380" w:lineRule="exact"/>
              <w:ind w:left="216" w:right="-14"/>
              <w:jc w:val="thaiDistribute"/>
              <w:textAlignment w:val="baseline"/>
              <w:rPr>
                <w:rFonts w:ascii="Arial" w:eastAsia="Times New Roman" w:hAnsi="Arial" w:cs="Arial"/>
                <w:sz w:val="20"/>
                <w:szCs w:val="20"/>
              </w:rPr>
            </w:pPr>
            <w:r w:rsidRPr="00D71522">
              <w:rPr>
                <w:rFonts w:ascii="Arial" w:eastAsia="Times New Roman" w:hAnsi="Arial" w:cs="Arial"/>
                <w:sz w:val="20"/>
                <w:szCs w:val="20"/>
              </w:rPr>
              <w:t>Interest cost</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126</w:t>
            </w:r>
          </w:p>
        </w:tc>
        <w:tc>
          <w:tcPr>
            <w:tcW w:w="1440" w:type="dxa"/>
            <w:hideMark/>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113</w:t>
            </w:r>
          </w:p>
        </w:tc>
      </w:tr>
      <w:tr w:rsidR="00D71522" w:rsidRPr="00D71522" w:rsidTr="0081759B">
        <w:tc>
          <w:tcPr>
            <w:tcW w:w="6180" w:type="dxa"/>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Amount included in other comprehensive income:</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p>
        </w:tc>
      </w:tr>
      <w:tr w:rsidR="00D71522" w:rsidRPr="00D71522" w:rsidTr="0081759B">
        <w:tc>
          <w:tcPr>
            <w:tcW w:w="6180" w:type="dxa"/>
          </w:tcPr>
          <w:p w:rsidR="00D71522" w:rsidRPr="00D71522" w:rsidRDefault="00D71522" w:rsidP="00D71522">
            <w:pPr>
              <w:overflowPunct w:val="0"/>
              <w:autoSpaceDE w:val="0"/>
              <w:autoSpaceDN w:val="0"/>
              <w:adjustRightInd w:val="0"/>
              <w:spacing w:after="0" w:line="380" w:lineRule="exact"/>
              <w:ind w:left="222"/>
              <w:textAlignment w:val="baseline"/>
              <w:rPr>
                <w:rFonts w:ascii="Arial" w:eastAsia="Times New Roman" w:hAnsi="Arial" w:cs="Arial"/>
                <w:sz w:val="20"/>
                <w:szCs w:val="20"/>
              </w:rPr>
            </w:pPr>
            <w:r w:rsidRPr="00D71522">
              <w:rPr>
                <w:rFonts w:ascii="Arial" w:eastAsia="Times New Roman" w:hAnsi="Arial" w:cs="Arial"/>
                <w:sz w:val="20"/>
                <w:szCs w:val="20"/>
              </w:rPr>
              <w:t>Actuarial loss arising from</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p>
        </w:tc>
      </w:tr>
      <w:tr w:rsidR="00D71522" w:rsidRPr="00D71522" w:rsidTr="0081759B">
        <w:tc>
          <w:tcPr>
            <w:tcW w:w="6180" w:type="dxa"/>
          </w:tcPr>
          <w:p w:rsidR="00D71522" w:rsidRPr="00D71522" w:rsidRDefault="00D71522" w:rsidP="00D71522">
            <w:pPr>
              <w:overflowPunct w:val="0"/>
              <w:autoSpaceDE w:val="0"/>
              <w:autoSpaceDN w:val="0"/>
              <w:adjustRightInd w:val="0"/>
              <w:spacing w:after="0" w:line="380" w:lineRule="exact"/>
              <w:ind w:left="342"/>
              <w:textAlignment w:val="baseline"/>
              <w:rPr>
                <w:rFonts w:ascii="Arial" w:eastAsia="Times New Roman" w:hAnsi="Arial" w:cs="Arial"/>
                <w:sz w:val="20"/>
                <w:szCs w:val="20"/>
              </w:rPr>
            </w:pPr>
            <w:r w:rsidRPr="00D71522">
              <w:rPr>
                <w:rFonts w:ascii="Arial" w:eastAsia="Times New Roman" w:hAnsi="Arial" w:cs="Arial"/>
                <w:sz w:val="20"/>
                <w:szCs w:val="20"/>
              </w:rPr>
              <w:t>Demographic assumptions changes</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hint="cs"/>
                <w:sz w:val="20"/>
                <w:szCs w:val="20"/>
                <w:cs/>
              </w:rPr>
              <w:t>60</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w:t>
            </w:r>
          </w:p>
        </w:tc>
      </w:tr>
      <w:tr w:rsidR="00D71522" w:rsidRPr="00D71522" w:rsidTr="0081759B">
        <w:tc>
          <w:tcPr>
            <w:tcW w:w="6180" w:type="dxa"/>
          </w:tcPr>
          <w:p w:rsidR="00D71522" w:rsidRPr="00D71522" w:rsidRDefault="00D71522" w:rsidP="00D71522">
            <w:pPr>
              <w:overflowPunct w:val="0"/>
              <w:autoSpaceDE w:val="0"/>
              <w:autoSpaceDN w:val="0"/>
              <w:adjustRightInd w:val="0"/>
              <w:spacing w:after="0" w:line="380" w:lineRule="exact"/>
              <w:ind w:left="342"/>
              <w:textAlignment w:val="baseline"/>
              <w:rPr>
                <w:rFonts w:ascii="Arial" w:eastAsia="Times New Roman" w:hAnsi="Arial" w:cs="Arial"/>
                <w:sz w:val="20"/>
                <w:szCs w:val="20"/>
              </w:rPr>
            </w:pPr>
            <w:r w:rsidRPr="00D71522">
              <w:rPr>
                <w:rFonts w:ascii="Arial" w:eastAsia="Times New Roman" w:hAnsi="Arial" w:cs="Arial"/>
                <w:sz w:val="20"/>
                <w:szCs w:val="20"/>
              </w:rPr>
              <w:t>Financial assumptions changes</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hint="cs"/>
                <w:sz w:val="20"/>
                <w:szCs w:val="20"/>
                <w:cs/>
              </w:rPr>
              <w:t>195</w:t>
            </w:r>
          </w:p>
        </w:tc>
        <w:tc>
          <w:tcPr>
            <w:tcW w:w="1440" w:type="dxa"/>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w:t>
            </w:r>
          </w:p>
        </w:tc>
      </w:tr>
      <w:tr w:rsidR="00D71522" w:rsidRPr="00D71522" w:rsidTr="0081759B">
        <w:tc>
          <w:tcPr>
            <w:tcW w:w="6180" w:type="dxa"/>
          </w:tcPr>
          <w:p w:rsidR="00D71522" w:rsidRPr="00D71522" w:rsidRDefault="00D71522" w:rsidP="00D71522">
            <w:pPr>
              <w:overflowPunct w:val="0"/>
              <w:autoSpaceDE w:val="0"/>
              <w:autoSpaceDN w:val="0"/>
              <w:adjustRightInd w:val="0"/>
              <w:spacing w:after="0" w:line="380" w:lineRule="exact"/>
              <w:ind w:left="342"/>
              <w:textAlignment w:val="baseline"/>
              <w:rPr>
                <w:rFonts w:ascii="Arial" w:eastAsia="Times New Roman" w:hAnsi="Arial" w:cs="Arial"/>
                <w:sz w:val="20"/>
                <w:szCs w:val="20"/>
              </w:rPr>
            </w:pPr>
            <w:r w:rsidRPr="00D71522">
              <w:rPr>
                <w:rFonts w:ascii="Arial" w:eastAsia="Times New Roman" w:hAnsi="Arial" w:cs="Arial"/>
                <w:sz w:val="20"/>
                <w:szCs w:val="20"/>
              </w:rPr>
              <w:t>Experience adjustments</w:t>
            </w:r>
          </w:p>
        </w:tc>
        <w:tc>
          <w:tcPr>
            <w:tcW w:w="1440" w:type="dxa"/>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hint="cs"/>
                <w:sz w:val="20"/>
                <w:szCs w:val="20"/>
                <w:cs/>
              </w:rPr>
              <w:t>464</w:t>
            </w:r>
          </w:p>
        </w:tc>
        <w:tc>
          <w:tcPr>
            <w:tcW w:w="1440" w:type="dxa"/>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w:t>
            </w:r>
          </w:p>
        </w:tc>
      </w:tr>
      <w:tr w:rsidR="00D71522" w:rsidRPr="00D71522" w:rsidTr="0081759B">
        <w:tc>
          <w:tcPr>
            <w:tcW w:w="6180" w:type="dxa"/>
            <w:vAlign w:val="bottom"/>
            <w:hideMark/>
          </w:tcPr>
          <w:p w:rsidR="00D71522" w:rsidRPr="00D71522" w:rsidRDefault="00D71522" w:rsidP="00D71522">
            <w:pPr>
              <w:overflowPunct w:val="0"/>
              <w:autoSpaceDE w:val="0"/>
              <w:autoSpaceDN w:val="0"/>
              <w:adjustRightInd w:val="0"/>
              <w:spacing w:after="0" w:line="380" w:lineRule="exact"/>
              <w:ind w:left="132" w:right="-18" w:hanging="132"/>
              <w:textAlignment w:val="baseline"/>
              <w:rPr>
                <w:rFonts w:ascii="Arial" w:eastAsia="Times New Roman" w:hAnsi="Arial" w:cs="Arial"/>
                <w:sz w:val="20"/>
                <w:szCs w:val="20"/>
              </w:rPr>
            </w:pPr>
            <w:r w:rsidRPr="00D71522">
              <w:rPr>
                <w:rFonts w:ascii="Arial" w:eastAsia="Times New Roman" w:hAnsi="Arial" w:cs="Arial"/>
                <w:sz w:val="20"/>
                <w:szCs w:val="20"/>
              </w:rPr>
              <w:t>Provision for long-term employee benefits at end of year</w:t>
            </w:r>
          </w:p>
        </w:tc>
        <w:tc>
          <w:tcPr>
            <w:tcW w:w="1440" w:type="dxa"/>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cs/>
              </w:rPr>
            </w:pPr>
            <w:r w:rsidRPr="00D71522">
              <w:rPr>
                <w:rFonts w:ascii="Arial" w:eastAsia="Arial Unicode MS" w:hAnsi="Arial" w:cs="Arial" w:hint="cs"/>
                <w:sz w:val="20"/>
                <w:szCs w:val="20"/>
                <w:cs/>
              </w:rPr>
              <w:t>5,599</w:t>
            </w:r>
          </w:p>
        </w:tc>
        <w:tc>
          <w:tcPr>
            <w:tcW w:w="1440" w:type="dxa"/>
            <w:vAlign w:val="bottom"/>
            <w:hideMark/>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cs/>
              </w:rPr>
            </w:pPr>
            <w:r w:rsidRPr="00D71522">
              <w:rPr>
                <w:rFonts w:ascii="Arial" w:eastAsia="Arial Unicode MS" w:hAnsi="Arial" w:cs="Arial"/>
                <w:sz w:val="20"/>
                <w:szCs w:val="20"/>
              </w:rPr>
              <w:t>4,360</w:t>
            </w:r>
          </w:p>
        </w:tc>
      </w:tr>
    </w:tbl>
    <w:p w:rsidR="00D71522" w:rsidRPr="00D71522" w:rsidRDefault="00D71522" w:rsidP="00D71522">
      <w:pPr>
        <w:tabs>
          <w:tab w:val="left" w:pos="900"/>
          <w:tab w:val="left" w:pos="2160"/>
          <w:tab w:val="right" w:pos="4860"/>
          <w:tab w:val="right" w:pos="6120"/>
          <w:tab w:val="right" w:pos="7380"/>
        </w:tabs>
        <w:overflowPunct w:val="0"/>
        <w:autoSpaceDE w:val="0"/>
        <w:autoSpaceDN w:val="0"/>
        <w:adjustRightInd w:val="0"/>
        <w:spacing w:before="240" w:after="12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Long</w:t>
      </w:r>
      <w:r w:rsidRPr="00D71522">
        <w:rPr>
          <w:rFonts w:ascii="Arial" w:eastAsia="Times New Roman" w:hAnsi="Arial" w:cs="Arial"/>
          <w:szCs w:val="22"/>
          <w:cs/>
        </w:rPr>
        <w:t>-</w:t>
      </w:r>
      <w:r w:rsidRPr="00D71522">
        <w:rPr>
          <w:rFonts w:ascii="Arial" w:eastAsia="Times New Roman" w:hAnsi="Arial" w:cs="Arial"/>
          <w:szCs w:val="22"/>
        </w:rPr>
        <w:t>term employee benefit expenses included in the profit or loss are as follows</w:t>
      </w:r>
      <w:r w:rsidRPr="00D71522">
        <w:rPr>
          <w:rFonts w:ascii="Arial" w:eastAsia="Times New Roman" w:hAnsi="Arial" w:cs="Arial"/>
          <w:szCs w:val="22"/>
          <w:cs/>
        </w:rPr>
        <w:t>:</w:t>
      </w:r>
    </w:p>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sz w:val="20"/>
          <w:szCs w:val="20"/>
        </w:rPr>
      </w:pPr>
      <w:r w:rsidRPr="00D71522">
        <w:rPr>
          <w:rFonts w:ascii="Arial" w:eastAsia="Times New Roman" w:hAnsi="Arial" w:cs="Arial"/>
          <w:sz w:val="20"/>
          <w:szCs w:val="20"/>
          <w:cs/>
        </w:rPr>
        <w:t>(</w:t>
      </w: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Thousand Baht</w:t>
      </w:r>
      <w:r w:rsidRPr="00D71522">
        <w:rPr>
          <w:rFonts w:ascii="Arial" w:eastAsia="Times New Roman" w:hAnsi="Arial" w:cs="Arial"/>
          <w:sz w:val="20"/>
          <w:szCs w:val="20"/>
          <w:cs/>
        </w:rPr>
        <w:t>)</w:t>
      </w:r>
    </w:p>
    <w:tbl>
      <w:tblPr>
        <w:tblW w:w="9090" w:type="dxa"/>
        <w:tblInd w:w="450" w:type="dxa"/>
        <w:tblLayout w:type="fixed"/>
        <w:tblLook w:val="01E0" w:firstRow="1" w:lastRow="1" w:firstColumn="1" w:lastColumn="1" w:noHBand="0" w:noVBand="0"/>
      </w:tblPr>
      <w:tblGrid>
        <w:gridCol w:w="6210"/>
        <w:gridCol w:w="1440"/>
        <w:gridCol w:w="1440"/>
      </w:tblGrid>
      <w:tr w:rsidR="00D71522" w:rsidRPr="00D71522" w:rsidTr="0081759B">
        <w:tc>
          <w:tcPr>
            <w:tcW w:w="6210" w:type="dxa"/>
          </w:tcPr>
          <w:p w:rsidR="00D71522" w:rsidRPr="00D71522" w:rsidRDefault="00D71522" w:rsidP="00D71522">
            <w:pPr>
              <w:overflowPunct w:val="0"/>
              <w:autoSpaceDE w:val="0"/>
              <w:autoSpaceDN w:val="0"/>
              <w:adjustRightInd w:val="0"/>
              <w:spacing w:after="0" w:line="380" w:lineRule="exact"/>
              <w:ind w:left="-4" w:firstLine="4"/>
              <w:textAlignment w:val="baseline"/>
              <w:rPr>
                <w:rFonts w:ascii="Arial" w:eastAsia="Times New Roman" w:hAnsi="Arial" w:cs="Arial"/>
                <w:sz w:val="20"/>
                <w:szCs w:val="20"/>
              </w:rPr>
            </w:pPr>
          </w:p>
        </w:tc>
        <w:tc>
          <w:tcPr>
            <w:tcW w:w="1440" w:type="dxa"/>
            <w:vAlign w:val="bottom"/>
          </w:tcPr>
          <w:p w:rsidR="00D71522" w:rsidRPr="00D71522" w:rsidRDefault="00D71522" w:rsidP="00D71522">
            <w:pPr>
              <w:pBdr>
                <w:bottom w:val="single" w:sz="4" w:space="1" w:color="auto"/>
              </w:pBdr>
              <w:tabs>
                <w:tab w:val="left" w:pos="1440"/>
              </w:tabs>
              <w:overflowPunct w:val="0"/>
              <w:autoSpaceDE w:val="0"/>
              <w:autoSpaceDN w:val="0"/>
              <w:adjustRightInd w:val="0"/>
              <w:spacing w:after="0" w:line="380" w:lineRule="exact"/>
              <w:jc w:val="center"/>
              <w:textAlignment w:val="baseline"/>
              <w:rPr>
                <w:rFonts w:ascii="Arial" w:eastAsia="Times New Roman" w:hAnsi="Arial" w:cs="Arial"/>
                <w:spacing w:val="-4"/>
                <w:sz w:val="20"/>
                <w:szCs w:val="20"/>
              </w:rPr>
            </w:pPr>
            <w:r w:rsidRPr="00D71522">
              <w:rPr>
                <w:rFonts w:ascii="Arial" w:eastAsia="Times New Roman" w:hAnsi="Arial" w:cs="Arial"/>
                <w:spacing w:val="-4"/>
                <w:sz w:val="20"/>
                <w:szCs w:val="20"/>
              </w:rPr>
              <w:t>2017</w:t>
            </w:r>
          </w:p>
        </w:tc>
        <w:tc>
          <w:tcPr>
            <w:tcW w:w="1440"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ind w:left="-18" w:right="-18"/>
              <w:jc w:val="center"/>
              <w:textAlignment w:val="baseline"/>
              <w:rPr>
                <w:rFonts w:ascii="Arial" w:eastAsia="Times New Roman" w:hAnsi="Arial" w:cs="Arial"/>
                <w:sz w:val="20"/>
                <w:szCs w:val="20"/>
              </w:rPr>
            </w:pPr>
            <w:r w:rsidRPr="00D71522">
              <w:rPr>
                <w:rFonts w:ascii="Arial" w:eastAsia="Calibri" w:hAnsi="Arial" w:cs="Arial"/>
                <w:sz w:val="20"/>
                <w:szCs w:val="20"/>
              </w:rPr>
              <w:t>2016</w:t>
            </w:r>
          </w:p>
        </w:tc>
      </w:tr>
      <w:tr w:rsidR="00D71522" w:rsidRPr="00D71522" w:rsidTr="0081759B">
        <w:tc>
          <w:tcPr>
            <w:tcW w:w="6210" w:type="dxa"/>
          </w:tcPr>
          <w:p w:rsidR="00D71522" w:rsidRPr="00D71522" w:rsidRDefault="00D71522" w:rsidP="00D71522">
            <w:pPr>
              <w:overflowPunct w:val="0"/>
              <w:autoSpaceDE w:val="0"/>
              <w:autoSpaceDN w:val="0"/>
              <w:adjustRightInd w:val="0"/>
              <w:spacing w:after="0" w:line="380" w:lineRule="exact"/>
              <w:ind w:left="-4" w:firstLine="4"/>
              <w:textAlignment w:val="baseline"/>
              <w:rPr>
                <w:rFonts w:ascii="Arial" w:eastAsia="Times New Roman" w:hAnsi="Arial" w:cs="Arial"/>
                <w:sz w:val="20"/>
                <w:szCs w:val="20"/>
                <w:cs/>
              </w:rPr>
            </w:pPr>
            <w:r w:rsidRPr="00D71522">
              <w:rPr>
                <w:rFonts w:ascii="Arial" w:eastAsia="Times New Roman" w:hAnsi="Arial" w:cs="Arial"/>
                <w:sz w:val="20"/>
                <w:szCs w:val="20"/>
              </w:rPr>
              <w:t xml:space="preserve">Current service cost </w:t>
            </w:r>
          </w:p>
        </w:tc>
        <w:tc>
          <w:tcPr>
            <w:tcW w:w="1440" w:type="dxa"/>
            <w:vAlign w:val="bottom"/>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394</w:t>
            </w:r>
          </w:p>
        </w:tc>
        <w:tc>
          <w:tcPr>
            <w:tcW w:w="1440" w:type="dxa"/>
            <w:vAlign w:val="bottom"/>
          </w:tcPr>
          <w:p w:rsidR="00D71522" w:rsidRPr="00D71522" w:rsidRDefault="00D71522" w:rsidP="00D71522">
            <w:pP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361</w:t>
            </w:r>
          </w:p>
        </w:tc>
      </w:tr>
      <w:tr w:rsidR="00D71522" w:rsidRPr="00D71522" w:rsidTr="0081759B">
        <w:tc>
          <w:tcPr>
            <w:tcW w:w="6210" w:type="dxa"/>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Interest cost</w:t>
            </w:r>
          </w:p>
        </w:tc>
        <w:tc>
          <w:tcPr>
            <w:tcW w:w="1440" w:type="dxa"/>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126</w:t>
            </w:r>
          </w:p>
        </w:tc>
        <w:tc>
          <w:tcPr>
            <w:tcW w:w="1440" w:type="dxa"/>
            <w:vAlign w:val="bottom"/>
          </w:tcPr>
          <w:p w:rsidR="00D71522" w:rsidRPr="00D71522" w:rsidRDefault="00D71522" w:rsidP="00D71522">
            <w:pPr>
              <w:pBdr>
                <w:bottom w:val="sing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113</w:t>
            </w:r>
          </w:p>
        </w:tc>
      </w:tr>
      <w:tr w:rsidR="00D71522" w:rsidRPr="00D71522" w:rsidTr="0081759B">
        <w:tc>
          <w:tcPr>
            <w:tcW w:w="6210" w:type="dxa"/>
          </w:tcPr>
          <w:p w:rsidR="00D71522" w:rsidRPr="00D71522" w:rsidRDefault="00D71522" w:rsidP="00D71522">
            <w:pPr>
              <w:overflowPunct w:val="0"/>
              <w:autoSpaceDE w:val="0"/>
              <w:autoSpaceDN w:val="0"/>
              <w:adjustRightInd w:val="0"/>
              <w:spacing w:after="0" w:line="380" w:lineRule="exact"/>
              <w:ind w:left="-4" w:right="-83" w:firstLine="4"/>
              <w:textAlignment w:val="baseline"/>
              <w:rPr>
                <w:rFonts w:ascii="Arial" w:eastAsia="Times New Roman" w:hAnsi="Arial" w:cs="Arial"/>
                <w:sz w:val="20"/>
                <w:szCs w:val="20"/>
              </w:rPr>
            </w:pPr>
            <w:r w:rsidRPr="00D71522">
              <w:rPr>
                <w:rFonts w:ascii="Arial" w:eastAsia="Times New Roman" w:hAnsi="Arial" w:cs="Arial"/>
                <w:sz w:val="20"/>
                <w:szCs w:val="20"/>
              </w:rPr>
              <w:t>Total expense recognised in profit or loss</w:t>
            </w:r>
          </w:p>
        </w:tc>
        <w:tc>
          <w:tcPr>
            <w:tcW w:w="1440" w:type="dxa"/>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520</w:t>
            </w:r>
          </w:p>
        </w:tc>
        <w:tc>
          <w:tcPr>
            <w:tcW w:w="1440" w:type="dxa"/>
            <w:vAlign w:val="bottom"/>
          </w:tcPr>
          <w:p w:rsidR="00D71522" w:rsidRPr="00D71522" w:rsidRDefault="00D71522" w:rsidP="00D71522">
            <w:pPr>
              <w:pBdr>
                <w:bottom w:val="double" w:sz="4" w:space="1" w:color="auto"/>
              </w:pBdr>
              <w:tabs>
                <w:tab w:val="decimal" w:pos="1062"/>
              </w:tabs>
              <w:overflowPunct w:val="0"/>
              <w:autoSpaceDE w:val="0"/>
              <w:autoSpaceDN w:val="0"/>
              <w:adjustRightInd w:val="0"/>
              <w:spacing w:after="0" w:line="380" w:lineRule="exact"/>
              <w:textAlignment w:val="baseline"/>
              <w:rPr>
                <w:rFonts w:ascii="Arial" w:eastAsia="Arial Unicode MS" w:hAnsi="Arial" w:cs="Arial"/>
                <w:sz w:val="20"/>
                <w:szCs w:val="20"/>
              </w:rPr>
            </w:pPr>
            <w:r w:rsidRPr="00D71522">
              <w:rPr>
                <w:rFonts w:ascii="Arial" w:eastAsia="Arial Unicode MS" w:hAnsi="Arial" w:cs="Arial"/>
                <w:sz w:val="20"/>
                <w:szCs w:val="20"/>
              </w:rPr>
              <w:t>474</w:t>
            </w:r>
          </w:p>
        </w:tc>
      </w:tr>
    </w:tbl>
    <w:p w:rsidR="00D71522" w:rsidRPr="00D71522" w:rsidRDefault="00D71522" w:rsidP="00D71522">
      <w:pPr>
        <w:tabs>
          <w:tab w:val="left" w:pos="900"/>
          <w:tab w:val="left" w:pos="2160"/>
          <w:tab w:val="right" w:pos="4860"/>
          <w:tab w:val="right" w:pos="6120"/>
          <w:tab w:val="right" w:pos="7380"/>
        </w:tabs>
        <w:overflowPunct w:val="0"/>
        <w:autoSpaceDE w:val="0"/>
        <w:autoSpaceDN w:val="0"/>
        <w:adjustRightInd w:val="0"/>
        <w:spacing w:before="240" w:after="120" w:line="380" w:lineRule="exact"/>
        <w:ind w:left="547"/>
        <w:jc w:val="thaiDistribute"/>
        <w:textAlignment w:val="baseline"/>
        <w:rPr>
          <w:rFonts w:ascii="Arial" w:eastAsia="Times New Roman" w:hAnsi="Arial" w:cs="Angsana New"/>
          <w:szCs w:val="22"/>
        </w:rPr>
      </w:pPr>
      <w:r w:rsidRPr="00D71522">
        <w:rPr>
          <w:rFonts w:ascii="Arial" w:eastAsia="Times New Roman" w:hAnsi="Arial" w:cs="Angsana New"/>
          <w:szCs w:val="22"/>
        </w:rPr>
        <w:t>The Company has no obligation relating to long-term employee benefits expected to be paid to its employees in the next one year.</w:t>
      </w:r>
    </w:p>
    <w:p w:rsidR="00D71522" w:rsidRPr="00D71522" w:rsidRDefault="00D71522" w:rsidP="00D71522">
      <w:pPr>
        <w:tabs>
          <w:tab w:val="left" w:pos="900"/>
          <w:tab w:val="left" w:pos="2160"/>
          <w:tab w:val="right" w:pos="4860"/>
          <w:tab w:val="right" w:pos="6120"/>
          <w:tab w:val="right" w:pos="738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Times New Roman" w:eastAsia="Times New Roman" w:hAnsi="CordiaUPC" w:cs="Angsana New"/>
          <w:sz w:val="24"/>
        </w:rPr>
        <w:br w:type="page"/>
      </w:r>
      <w:r w:rsidRPr="00D71522">
        <w:rPr>
          <w:rFonts w:ascii="Times New Roman" w:eastAsia="Times New Roman" w:hAnsi="CordiaUPC" w:cs="Angsana New"/>
          <w:sz w:val="24"/>
        </w:rPr>
        <w:lastRenderedPageBreak/>
        <w:tab/>
      </w:r>
      <w:r w:rsidRPr="00D71522">
        <w:rPr>
          <w:rFonts w:ascii="Arial" w:eastAsia="Times New Roman" w:hAnsi="Arial" w:cs="Arial"/>
          <w:szCs w:val="22"/>
        </w:rPr>
        <w:t>As at 31 December 2017 and 2016, the weighted average duration of the liabilities for        long-term employee benefit is 13.4 years and 14 years, respectively.</w:t>
      </w:r>
    </w:p>
    <w:p w:rsidR="00D71522" w:rsidRPr="00D71522" w:rsidRDefault="00D71522" w:rsidP="00D71522">
      <w:pPr>
        <w:tabs>
          <w:tab w:val="left" w:pos="900"/>
          <w:tab w:val="left" w:pos="2160"/>
          <w:tab w:val="right" w:pos="4860"/>
          <w:tab w:val="right" w:pos="6120"/>
          <w:tab w:val="right" w:pos="738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Significant actuarial assumptions are summarised below:</w:t>
      </w:r>
    </w:p>
    <w:p w:rsidR="00D71522" w:rsidRPr="00D71522" w:rsidRDefault="00D71522" w:rsidP="00D71522">
      <w:pPr>
        <w:tabs>
          <w:tab w:val="left" w:pos="900"/>
          <w:tab w:val="left" w:pos="2160"/>
          <w:tab w:val="right" w:pos="4860"/>
          <w:tab w:val="right" w:pos="6120"/>
          <w:tab w:val="right" w:pos="7380"/>
        </w:tabs>
        <w:overflowPunct w:val="0"/>
        <w:autoSpaceDE w:val="0"/>
        <w:autoSpaceDN w:val="0"/>
        <w:adjustRightInd w:val="0"/>
        <w:spacing w:after="0" w:line="380" w:lineRule="exact"/>
        <w:ind w:left="540" w:hanging="540"/>
        <w:jc w:val="right"/>
        <w:textAlignment w:val="baseline"/>
        <w:rPr>
          <w:rFonts w:ascii="Arial" w:eastAsia="Times New Roman" w:hAnsi="Arial" w:cs="Arial"/>
          <w:sz w:val="20"/>
          <w:szCs w:val="20"/>
        </w:rPr>
      </w:pPr>
      <w:r w:rsidRPr="00D71522">
        <w:rPr>
          <w:rFonts w:ascii="Arial" w:eastAsia="Times New Roman" w:hAnsi="Arial" w:cs="Arial"/>
          <w:szCs w:val="22"/>
        </w:rPr>
        <w:tab/>
      </w:r>
      <w:r w:rsidRPr="00D71522">
        <w:rPr>
          <w:rFonts w:ascii="Arial" w:eastAsia="Times New Roman" w:hAnsi="Arial" w:cs="Arial"/>
          <w:sz w:val="20"/>
          <w:szCs w:val="20"/>
        </w:rPr>
        <w:tab/>
        <w:t>(Unit: percent per annum)</w:t>
      </w:r>
    </w:p>
    <w:tbl>
      <w:tblPr>
        <w:tblW w:w="9090" w:type="dxa"/>
        <w:tblInd w:w="450" w:type="dxa"/>
        <w:tblLook w:val="01E0" w:firstRow="1" w:lastRow="1" w:firstColumn="1" w:lastColumn="1" w:noHBand="0" w:noVBand="0"/>
      </w:tblPr>
      <w:tblGrid>
        <w:gridCol w:w="6030"/>
        <w:gridCol w:w="1530"/>
        <w:gridCol w:w="1530"/>
      </w:tblGrid>
      <w:tr w:rsidR="00D71522" w:rsidRPr="00D71522" w:rsidTr="0081759B">
        <w:tc>
          <w:tcPr>
            <w:tcW w:w="6030" w:type="dxa"/>
            <w:vAlign w:val="bottom"/>
          </w:tcPr>
          <w:p w:rsidR="00D71522" w:rsidRPr="00D71522" w:rsidRDefault="00D71522" w:rsidP="00D71522">
            <w:pPr>
              <w:tabs>
                <w:tab w:val="left" w:pos="360"/>
                <w:tab w:val="left" w:pos="900"/>
                <w:tab w:val="left" w:pos="2070"/>
                <w:tab w:val="left" w:pos="2880"/>
              </w:tabs>
              <w:overflowPunct w:val="0"/>
              <w:autoSpaceDE w:val="0"/>
              <w:autoSpaceDN w:val="0"/>
              <w:adjustRightInd w:val="0"/>
              <w:spacing w:after="0" w:line="380" w:lineRule="exact"/>
              <w:ind w:left="360" w:right="-43" w:hanging="360"/>
              <w:jc w:val="both"/>
              <w:textAlignment w:val="baseline"/>
              <w:rPr>
                <w:rFonts w:ascii="Arial" w:eastAsia="Times New Roman" w:hAnsi="Arial" w:cs="Arial"/>
                <w:sz w:val="20"/>
                <w:szCs w:val="20"/>
              </w:rPr>
            </w:pP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right="-18" w:hanging="162"/>
              <w:jc w:val="thaiDistribute"/>
              <w:textAlignment w:val="baseline"/>
              <w:rPr>
                <w:rFonts w:ascii="Arial" w:eastAsia="Times New Roman" w:hAnsi="Arial" w:cs="Arial"/>
                <w:sz w:val="20"/>
                <w:szCs w:val="20"/>
              </w:rPr>
            </w:pPr>
            <w:r w:rsidRPr="00D71522">
              <w:rPr>
                <w:rFonts w:ascii="Arial" w:eastAsia="Times New Roman" w:hAnsi="Arial" w:cs="Arial"/>
                <w:sz w:val="20"/>
                <w:szCs w:val="20"/>
              </w:rPr>
              <w:t>Discount rate</w:t>
            </w:r>
          </w:p>
        </w:tc>
        <w:tc>
          <w:tcPr>
            <w:tcW w:w="1530" w:type="dxa"/>
            <w:vAlign w:val="bottom"/>
          </w:tcPr>
          <w:p w:rsidR="00D71522" w:rsidRPr="00D71522" w:rsidRDefault="00D71522" w:rsidP="00D71522">
            <w:pPr>
              <w:tabs>
                <w:tab w:val="left" w:pos="360"/>
                <w:tab w:val="left" w:pos="900"/>
                <w:tab w:val="left" w:pos="2070"/>
              </w:tabs>
              <w:overflowPunct w:val="0"/>
              <w:autoSpaceDE w:val="0"/>
              <w:autoSpaceDN w:val="0"/>
              <w:adjustRightInd w:val="0"/>
              <w:spacing w:after="0" w:line="380" w:lineRule="exact"/>
              <w:ind w:left="360" w:hanging="360"/>
              <w:jc w:val="center"/>
              <w:textAlignment w:val="baseline"/>
              <w:rPr>
                <w:rFonts w:ascii="Arial" w:eastAsia="Times New Roman" w:hAnsi="Arial" w:cs="Arial"/>
                <w:sz w:val="20"/>
                <w:szCs w:val="20"/>
              </w:rPr>
            </w:pPr>
            <w:r w:rsidRPr="00D71522">
              <w:rPr>
                <w:rFonts w:ascii="Arial" w:eastAsia="Times New Roman" w:hAnsi="Arial" w:cs="Arial"/>
                <w:sz w:val="20"/>
                <w:szCs w:val="20"/>
              </w:rPr>
              <w:t>2.7528%</w:t>
            </w:r>
          </w:p>
        </w:tc>
        <w:tc>
          <w:tcPr>
            <w:tcW w:w="1530" w:type="dxa"/>
            <w:vAlign w:val="bottom"/>
          </w:tcPr>
          <w:p w:rsidR="00D71522" w:rsidRPr="00D71522" w:rsidRDefault="00D71522" w:rsidP="00D71522">
            <w:pPr>
              <w:tabs>
                <w:tab w:val="left" w:pos="360"/>
                <w:tab w:val="left" w:pos="900"/>
                <w:tab w:val="left" w:pos="2070"/>
              </w:tabs>
              <w:overflowPunct w:val="0"/>
              <w:autoSpaceDE w:val="0"/>
              <w:autoSpaceDN w:val="0"/>
              <w:adjustRightInd w:val="0"/>
              <w:spacing w:after="0" w:line="380" w:lineRule="exact"/>
              <w:ind w:left="360" w:hanging="360"/>
              <w:jc w:val="center"/>
              <w:textAlignment w:val="baseline"/>
              <w:rPr>
                <w:rFonts w:ascii="Arial" w:eastAsia="Times New Roman" w:hAnsi="Arial" w:cs="Arial"/>
                <w:sz w:val="20"/>
                <w:szCs w:val="20"/>
              </w:rPr>
            </w:pPr>
            <w:r w:rsidRPr="00D71522">
              <w:rPr>
                <w:rFonts w:ascii="Arial" w:eastAsia="Times New Roman" w:hAnsi="Arial" w:cs="Arial"/>
                <w:sz w:val="20"/>
                <w:szCs w:val="20"/>
              </w:rPr>
              <w:t>2.9</w:t>
            </w:r>
            <w:r w:rsidRPr="00D71522">
              <w:rPr>
                <w:rFonts w:ascii="Arial" w:eastAsia="Times New Roman" w:hAnsi="Arial" w:cs="Arial"/>
                <w:sz w:val="20"/>
                <w:szCs w:val="20"/>
                <w:cs/>
              </w:rPr>
              <w:t>%</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right="-18" w:hanging="162"/>
              <w:jc w:val="thaiDistribute"/>
              <w:textAlignment w:val="baseline"/>
              <w:rPr>
                <w:rFonts w:ascii="Arial" w:eastAsia="Times New Roman" w:hAnsi="Arial" w:cs="Arial"/>
                <w:sz w:val="20"/>
                <w:szCs w:val="20"/>
              </w:rPr>
            </w:pPr>
            <w:r w:rsidRPr="00D71522">
              <w:rPr>
                <w:rFonts w:ascii="Arial" w:eastAsia="Times New Roman" w:hAnsi="Arial" w:cs="Arial"/>
                <w:sz w:val="20"/>
                <w:szCs w:val="20"/>
              </w:rPr>
              <w:t xml:space="preserve">Future salary increase rate </w:t>
            </w:r>
          </w:p>
        </w:tc>
        <w:tc>
          <w:tcPr>
            <w:tcW w:w="1530" w:type="dxa"/>
            <w:vAlign w:val="bottom"/>
          </w:tcPr>
          <w:p w:rsidR="00D71522" w:rsidRPr="00D71522" w:rsidRDefault="00D71522" w:rsidP="00D71522">
            <w:pPr>
              <w:tabs>
                <w:tab w:val="left" w:pos="360"/>
                <w:tab w:val="left" w:pos="900"/>
                <w:tab w:val="left" w:pos="2070"/>
              </w:tabs>
              <w:overflowPunct w:val="0"/>
              <w:autoSpaceDE w:val="0"/>
              <w:autoSpaceDN w:val="0"/>
              <w:adjustRightInd w:val="0"/>
              <w:spacing w:after="0" w:line="380" w:lineRule="exact"/>
              <w:ind w:left="360" w:hanging="360"/>
              <w:jc w:val="center"/>
              <w:textAlignment w:val="baseline"/>
              <w:rPr>
                <w:rFonts w:ascii="Arial" w:eastAsia="Times New Roman" w:hAnsi="Arial" w:cs="Arial"/>
                <w:sz w:val="20"/>
                <w:szCs w:val="20"/>
              </w:rPr>
            </w:pPr>
            <w:r w:rsidRPr="00D71522">
              <w:rPr>
                <w:rFonts w:ascii="Arial" w:eastAsia="Times New Roman" w:hAnsi="Arial" w:cs="Arial"/>
                <w:sz w:val="20"/>
                <w:szCs w:val="20"/>
              </w:rPr>
              <w:t>5.5%</w:t>
            </w:r>
          </w:p>
        </w:tc>
        <w:tc>
          <w:tcPr>
            <w:tcW w:w="1530" w:type="dxa"/>
            <w:vAlign w:val="bottom"/>
          </w:tcPr>
          <w:p w:rsidR="00D71522" w:rsidRPr="00D71522" w:rsidRDefault="00D71522" w:rsidP="00D71522">
            <w:pPr>
              <w:tabs>
                <w:tab w:val="left" w:pos="360"/>
                <w:tab w:val="left" w:pos="900"/>
                <w:tab w:val="left" w:pos="2070"/>
              </w:tabs>
              <w:overflowPunct w:val="0"/>
              <w:autoSpaceDE w:val="0"/>
              <w:autoSpaceDN w:val="0"/>
              <w:adjustRightInd w:val="0"/>
              <w:spacing w:after="0" w:line="380" w:lineRule="exact"/>
              <w:ind w:left="360" w:hanging="360"/>
              <w:jc w:val="center"/>
              <w:textAlignment w:val="baseline"/>
              <w:rPr>
                <w:rFonts w:ascii="Arial" w:eastAsia="Times New Roman" w:hAnsi="Arial" w:cs="Arial"/>
                <w:sz w:val="20"/>
                <w:szCs w:val="20"/>
              </w:rPr>
            </w:pPr>
            <w:r w:rsidRPr="00D71522">
              <w:rPr>
                <w:rFonts w:ascii="Arial" w:eastAsia="Times New Roman" w:hAnsi="Arial" w:cs="Arial"/>
                <w:sz w:val="20"/>
                <w:szCs w:val="20"/>
              </w:rPr>
              <w:t>5.5</w:t>
            </w:r>
            <w:r w:rsidRPr="00D71522">
              <w:rPr>
                <w:rFonts w:ascii="Arial" w:eastAsia="Times New Roman" w:hAnsi="Arial" w:cs="Arial"/>
                <w:sz w:val="20"/>
                <w:szCs w:val="20"/>
                <w:cs/>
              </w:rPr>
              <w:t>%</w:t>
            </w:r>
          </w:p>
        </w:tc>
      </w:tr>
      <w:tr w:rsidR="00D71522" w:rsidRPr="00D71522" w:rsidTr="0081759B">
        <w:tc>
          <w:tcPr>
            <w:tcW w:w="6030" w:type="dxa"/>
          </w:tcPr>
          <w:p w:rsidR="00D71522" w:rsidRPr="00D71522" w:rsidRDefault="00D71522" w:rsidP="00D71522">
            <w:pPr>
              <w:overflowPunct w:val="0"/>
              <w:autoSpaceDE w:val="0"/>
              <w:autoSpaceDN w:val="0"/>
              <w:adjustRightInd w:val="0"/>
              <w:spacing w:after="0" w:line="380" w:lineRule="exact"/>
              <w:ind w:left="162" w:right="-18" w:hanging="162"/>
              <w:textAlignment w:val="baseline"/>
              <w:rPr>
                <w:rFonts w:ascii="Arial" w:eastAsia="Times New Roman" w:hAnsi="Arial" w:cs="Arial"/>
                <w:sz w:val="20"/>
                <w:szCs w:val="20"/>
              </w:rPr>
            </w:pPr>
            <w:r w:rsidRPr="00D71522">
              <w:rPr>
                <w:rFonts w:ascii="Arial" w:eastAsia="Times New Roman" w:hAnsi="Arial" w:cs="Arial"/>
                <w:sz w:val="20"/>
                <w:szCs w:val="20"/>
              </w:rPr>
              <w:t>Employee turnover rate (depending on age of employees)</w:t>
            </w:r>
          </w:p>
        </w:tc>
        <w:tc>
          <w:tcPr>
            <w:tcW w:w="1530" w:type="dxa"/>
            <w:vAlign w:val="bottom"/>
          </w:tcPr>
          <w:p w:rsidR="00D71522" w:rsidRPr="00D71522" w:rsidRDefault="00D71522" w:rsidP="00D71522">
            <w:pPr>
              <w:tabs>
                <w:tab w:val="left" w:pos="360"/>
                <w:tab w:val="left" w:pos="900"/>
                <w:tab w:val="left" w:pos="2070"/>
              </w:tabs>
              <w:overflowPunct w:val="0"/>
              <w:autoSpaceDE w:val="0"/>
              <w:autoSpaceDN w:val="0"/>
              <w:adjustRightInd w:val="0"/>
              <w:spacing w:after="0" w:line="380" w:lineRule="exact"/>
              <w:ind w:left="360" w:hanging="360"/>
              <w:jc w:val="center"/>
              <w:textAlignment w:val="baseline"/>
              <w:rPr>
                <w:rFonts w:ascii="Arial" w:eastAsia="Times New Roman" w:hAnsi="Arial" w:cs="Arial"/>
                <w:sz w:val="20"/>
                <w:szCs w:val="20"/>
              </w:rPr>
            </w:pPr>
            <w:r w:rsidRPr="00D71522">
              <w:rPr>
                <w:rFonts w:ascii="Arial" w:eastAsia="Times New Roman" w:hAnsi="Arial" w:cs="Arial"/>
                <w:sz w:val="20"/>
                <w:szCs w:val="20"/>
              </w:rPr>
              <w:t>8.0 - 30.0%</w:t>
            </w:r>
          </w:p>
        </w:tc>
        <w:tc>
          <w:tcPr>
            <w:tcW w:w="1530" w:type="dxa"/>
            <w:vAlign w:val="bottom"/>
          </w:tcPr>
          <w:p w:rsidR="00D71522" w:rsidRPr="00D71522" w:rsidRDefault="00D71522" w:rsidP="00D71522">
            <w:pPr>
              <w:tabs>
                <w:tab w:val="left" w:pos="900"/>
                <w:tab w:val="left" w:pos="2070"/>
              </w:tabs>
              <w:overflowPunct w:val="0"/>
              <w:autoSpaceDE w:val="0"/>
              <w:autoSpaceDN w:val="0"/>
              <w:adjustRightInd w:val="0"/>
              <w:spacing w:after="0" w:line="380" w:lineRule="exact"/>
              <w:ind w:left="-108" w:right="-108" w:firstLine="18"/>
              <w:jc w:val="center"/>
              <w:textAlignment w:val="baseline"/>
              <w:rPr>
                <w:rFonts w:ascii="Arial" w:eastAsia="Times New Roman" w:hAnsi="Arial" w:cs="Arial"/>
                <w:sz w:val="20"/>
                <w:szCs w:val="20"/>
              </w:rPr>
            </w:pPr>
            <w:r w:rsidRPr="00D71522">
              <w:rPr>
                <w:rFonts w:ascii="Arial" w:eastAsia="Times New Roman" w:hAnsi="Arial" w:cs="Arial"/>
                <w:sz w:val="20"/>
                <w:szCs w:val="20"/>
              </w:rPr>
              <w:t>8.0% - 30.0%</w:t>
            </w:r>
          </w:p>
        </w:tc>
      </w:tr>
    </w:tbl>
    <w:p w:rsidR="00D71522" w:rsidRPr="00D71522" w:rsidRDefault="00D71522" w:rsidP="00D71522">
      <w:pPr>
        <w:overflowPunct w:val="0"/>
        <w:autoSpaceDE w:val="0"/>
        <w:autoSpaceDN w:val="0"/>
        <w:adjustRightInd w:val="0"/>
        <w:spacing w:before="240" w:after="12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The result of sensitivity analysis for significant assumptions</w:t>
      </w:r>
      <w:r w:rsidRPr="00D71522">
        <w:rPr>
          <w:rFonts w:ascii="Arial" w:eastAsia="Times New Roman" w:hAnsi="Arial" w:cs="Arial"/>
          <w:szCs w:val="22"/>
          <w:cs/>
        </w:rPr>
        <w:t xml:space="preserve"> </w:t>
      </w:r>
      <w:r w:rsidRPr="00D71522">
        <w:rPr>
          <w:rFonts w:ascii="Arial" w:eastAsia="Times New Roman" w:hAnsi="Arial" w:cs="Arial"/>
          <w:szCs w:val="22"/>
        </w:rPr>
        <w:t xml:space="preserve">that affect the present value of the long-term employee benefit obligation as at 31 December 2017 and 2016 are summarised below: </w:t>
      </w:r>
    </w:p>
    <w:tbl>
      <w:tblPr>
        <w:tblW w:w="9090" w:type="dxa"/>
        <w:tblInd w:w="450" w:type="dxa"/>
        <w:tblLayout w:type="fixed"/>
        <w:tblLook w:val="04A0" w:firstRow="1" w:lastRow="0" w:firstColumn="1" w:lastColumn="0" w:noHBand="0" w:noVBand="1"/>
      </w:tblPr>
      <w:tblGrid>
        <w:gridCol w:w="2520"/>
        <w:gridCol w:w="1530"/>
        <w:gridCol w:w="112"/>
        <w:gridCol w:w="1643"/>
        <w:gridCol w:w="796"/>
        <w:gridCol w:w="846"/>
        <w:gridCol w:w="1643"/>
      </w:tblGrid>
      <w:tr w:rsidR="00D71522" w:rsidRPr="00D71522" w:rsidTr="0081759B">
        <w:tc>
          <w:tcPr>
            <w:tcW w:w="4050" w:type="dxa"/>
            <w:gridSpan w:val="2"/>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p>
        </w:tc>
        <w:tc>
          <w:tcPr>
            <w:tcW w:w="2551" w:type="dxa"/>
            <w:gridSpan w:val="3"/>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p>
        </w:tc>
        <w:tc>
          <w:tcPr>
            <w:tcW w:w="2489" w:type="dxa"/>
            <w:gridSpan w:val="2"/>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5"/>
              <w:jc w:val="right"/>
              <w:textAlignment w:val="baseline"/>
              <w:rPr>
                <w:rFonts w:ascii="Arial" w:eastAsia="Times New Roman" w:hAnsi="Arial" w:cs="Arial"/>
                <w:sz w:val="20"/>
                <w:szCs w:val="20"/>
              </w:rPr>
            </w:pPr>
            <w:r w:rsidRPr="00D71522">
              <w:rPr>
                <w:rFonts w:ascii="Arial" w:eastAsia="Times New Roman" w:hAnsi="Arial" w:cs="Arial"/>
                <w:sz w:val="20"/>
                <w:szCs w:val="20"/>
              </w:rPr>
              <w:t>(Unit: Million Baht)</w:t>
            </w:r>
          </w:p>
        </w:tc>
      </w:tr>
      <w:tr w:rsidR="00D71522" w:rsidRPr="00D71522" w:rsidTr="0081759B">
        <w:tc>
          <w:tcPr>
            <w:tcW w:w="2520" w:type="dxa"/>
            <w:shd w:val="clear" w:color="auto" w:fill="auto"/>
            <w:vAlign w:val="bottom"/>
          </w:tcPr>
          <w:p w:rsidR="00D71522" w:rsidRPr="00D71522" w:rsidRDefault="00D71522" w:rsidP="0081759B">
            <w:pPr>
              <w:tabs>
                <w:tab w:val="left" w:pos="600"/>
                <w:tab w:val="left" w:pos="900"/>
                <w:tab w:val="right" w:pos="7280"/>
                <w:tab w:val="right" w:pos="8540"/>
              </w:tabs>
              <w:overflowPunct w:val="0"/>
              <w:autoSpaceDE w:val="0"/>
              <w:autoSpaceDN w:val="0"/>
              <w:adjustRightInd w:val="0"/>
              <w:spacing w:after="0" w:line="380" w:lineRule="exact"/>
              <w:ind w:left="-216" w:right="-43" w:firstLine="216"/>
              <w:jc w:val="thaiDistribute"/>
              <w:textAlignment w:val="baseline"/>
              <w:rPr>
                <w:rFonts w:ascii="Arial" w:eastAsia="Times New Roman" w:hAnsi="Arial" w:cs="Arial"/>
                <w:sz w:val="20"/>
                <w:szCs w:val="20"/>
              </w:rPr>
            </w:pPr>
          </w:p>
        </w:tc>
        <w:tc>
          <w:tcPr>
            <w:tcW w:w="6570" w:type="dxa"/>
            <w:gridSpan w:val="6"/>
            <w:shd w:val="clear" w:color="auto" w:fill="auto"/>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r>
      <w:tr w:rsidR="00D71522" w:rsidRPr="00D71522" w:rsidTr="0081759B">
        <w:tc>
          <w:tcPr>
            <w:tcW w:w="2520" w:type="dxa"/>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p>
        </w:tc>
        <w:tc>
          <w:tcPr>
            <w:tcW w:w="3285" w:type="dxa"/>
            <w:gridSpan w:val="3"/>
            <w:shd w:val="clear" w:color="auto" w:fill="auto"/>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Rate increase</w:t>
            </w:r>
          </w:p>
        </w:tc>
        <w:tc>
          <w:tcPr>
            <w:tcW w:w="3285" w:type="dxa"/>
            <w:gridSpan w:val="3"/>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Rate decrease</w:t>
            </w:r>
          </w:p>
        </w:tc>
      </w:tr>
      <w:tr w:rsidR="00D71522" w:rsidRPr="00D71522" w:rsidTr="0081759B">
        <w:tc>
          <w:tcPr>
            <w:tcW w:w="2520" w:type="dxa"/>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r w:rsidRPr="00D71522">
              <w:rPr>
                <w:rFonts w:ascii="Arial" w:eastAsia="Times New Roman" w:hAnsi="Arial" w:cs="Arial"/>
                <w:sz w:val="20"/>
                <w:szCs w:val="20"/>
              </w:rPr>
              <w:br w:type="page"/>
            </w:r>
          </w:p>
        </w:tc>
        <w:tc>
          <w:tcPr>
            <w:tcW w:w="1642" w:type="dxa"/>
            <w:gridSpan w:val="2"/>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643" w:type="dxa"/>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Liability increase (decrease)</w:t>
            </w:r>
          </w:p>
        </w:tc>
        <w:tc>
          <w:tcPr>
            <w:tcW w:w="1642" w:type="dxa"/>
            <w:gridSpan w:val="2"/>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643" w:type="dxa"/>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Liability increase (decrease)</w:t>
            </w:r>
          </w:p>
        </w:tc>
      </w:tr>
      <w:tr w:rsidR="00D71522" w:rsidRPr="00D71522" w:rsidTr="0081759B">
        <w:tc>
          <w:tcPr>
            <w:tcW w:w="2520" w:type="dxa"/>
            <w:shd w:val="clear" w:color="auto" w:fill="auto"/>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Discount rate</w:t>
            </w:r>
          </w:p>
        </w:tc>
        <w:tc>
          <w:tcPr>
            <w:tcW w:w="1642" w:type="dxa"/>
            <w:gridSpan w:val="2"/>
            <w:shd w:val="clear" w:color="auto" w:fill="auto"/>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shd w:val="clear" w:color="auto" w:fill="auto"/>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(0.3)</w:t>
            </w:r>
          </w:p>
        </w:tc>
        <w:tc>
          <w:tcPr>
            <w:tcW w:w="1642" w:type="dxa"/>
            <w:gridSpan w:val="2"/>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0.4</w:t>
            </w:r>
          </w:p>
        </w:tc>
      </w:tr>
      <w:tr w:rsidR="00D71522" w:rsidRPr="00D71522" w:rsidTr="0081759B">
        <w:tc>
          <w:tcPr>
            <w:tcW w:w="2520" w:type="dxa"/>
            <w:shd w:val="clear" w:color="auto" w:fill="auto"/>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Salary increase rate</w:t>
            </w:r>
          </w:p>
        </w:tc>
        <w:tc>
          <w:tcPr>
            <w:tcW w:w="1642" w:type="dxa"/>
            <w:gridSpan w:val="2"/>
            <w:shd w:val="clear" w:color="auto" w:fill="auto"/>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shd w:val="clear" w:color="auto" w:fill="auto"/>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 xml:space="preserve"> 0.4</w:t>
            </w:r>
          </w:p>
        </w:tc>
        <w:tc>
          <w:tcPr>
            <w:tcW w:w="1642" w:type="dxa"/>
            <w:gridSpan w:val="2"/>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vAlign w:val="bottom"/>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(0.3)</w:t>
            </w:r>
          </w:p>
        </w:tc>
      </w:tr>
      <w:tr w:rsidR="00D71522" w:rsidRPr="00D71522" w:rsidTr="0081759B">
        <w:tc>
          <w:tcPr>
            <w:tcW w:w="2520" w:type="dxa"/>
            <w:shd w:val="clear" w:color="auto" w:fill="auto"/>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Turnover rate</w:t>
            </w:r>
          </w:p>
        </w:tc>
        <w:tc>
          <w:tcPr>
            <w:tcW w:w="1642" w:type="dxa"/>
            <w:gridSpan w:val="2"/>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20</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of based assumption</w:t>
            </w:r>
          </w:p>
        </w:tc>
        <w:tc>
          <w:tcPr>
            <w:tcW w:w="1643" w:type="dxa"/>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 xml:space="preserve"> (0.2)</w:t>
            </w:r>
          </w:p>
        </w:tc>
        <w:tc>
          <w:tcPr>
            <w:tcW w:w="1642" w:type="dxa"/>
            <w:gridSpan w:val="2"/>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cs/>
              </w:rPr>
            </w:pPr>
            <w:r w:rsidRPr="00D71522">
              <w:rPr>
                <w:rFonts w:ascii="Arial" w:eastAsia="Times New Roman" w:hAnsi="Arial" w:cs="Arial"/>
                <w:kern w:val="28"/>
                <w:sz w:val="20"/>
                <w:szCs w:val="20"/>
              </w:rPr>
              <w:t>20</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of based assumption</w:t>
            </w:r>
          </w:p>
        </w:tc>
        <w:tc>
          <w:tcPr>
            <w:tcW w:w="1643" w:type="dxa"/>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0.2</w:t>
            </w:r>
          </w:p>
        </w:tc>
      </w:tr>
    </w:tbl>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p>
    <w:tbl>
      <w:tblPr>
        <w:tblW w:w="909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530"/>
        <w:gridCol w:w="112"/>
        <w:gridCol w:w="1643"/>
        <w:gridCol w:w="796"/>
        <w:gridCol w:w="846"/>
        <w:gridCol w:w="1643"/>
      </w:tblGrid>
      <w:tr w:rsidR="00D71522" w:rsidRPr="00D71522" w:rsidTr="0081759B">
        <w:tc>
          <w:tcPr>
            <w:tcW w:w="4050" w:type="dxa"/>
            <w:gridSpan w:val="2"/>
            <w:tcBorders>
              <w:top w:val="nil"/>
              <w:left w:val="nil"/>
              <w:bottom w:val="nil"/>
              <w:right w:val="nil"/>
            </w:tcBorders>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p>
        </w:tc>
        <w:tc>
          <w:tcPr>
            <w:tcW w:w="2551" w:type="dxa"/>
            <w:gridSpan w:val="3"/>
            <w:tcBorders>
              <w:top w:val="nil"/>
              <w:left w:val="nil"/>
              <w:bottom w:val="nil"/>
              <w:right w:val="nil"/>
            </w:tcBorders>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p>
        </w:tc>
        <w:tc>
          <w:tcPr>
            <w:tcW w:w="2489" w:type="dxa"/>
            <w:gridSpan w:val="2"/>
            <w:tcBorders>
              <w:top w:val="nil"/>
              <w:left w:val="nil"/>
              <w:bottom w:val="nil"/>
              <w:right w:val="nil"/>
            </w:tcBorders>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5"/>
              <w:jc w:val="right"/>
              <w:textAlignment w:val="baseline"/>
              <w:rPr>
                <w:rFonts w:ascii="Arial" w:eastAsia="Times New Roman" w:hAnsi="Arial" w:cs="Arial"/>
                <w:sz w:val="20"/>
                <w:szCs w:val="20"/>
              </w:rPr>
            </w:pPr>
            <w:r w:rsidRPr="00D71522">
              <w:rPr>
                <w:rFonts w:ascii="Arial" w:eastAsia="Times New Roman" w:hAnsi="Arial" w:cs="Arial"/>
                <w:sz w:val="20"/>
                <w:szCs w:val="20"/>
              </w:rPr>
              <w:t>(Unit: Million Baht)</w:t>
            </w:r>
          </w:p>
        </w:tc>
      </w:tr>
      <w:tr w:rsidR="00D71522" w:rsidRPr="00D71522" w:rsidTr="0081759B">
        <w:tc>
          <w:tcPr>
            <w:tcW w:w="2520" w:type="dxa"/>
            <w:tcBorders>
              <w:top w:val="nil"/>
              <w:left w:val="nil"/>
              <w:bottom w:val="nil"/>
              <w:right w:val="nil"/>
            </w:tcBorders>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p>
        </w:tc>
        <w:tc>
          <w:tcPr>
            <w:tcW w:w="6570" w:type="dxa"/>
            <w:gridSpan w:val="6"/>
            <w:tcBorders>
              <w:top w:val="nil"/>
              <w:left w:val="nil"/>
              <w:bottom w:val="nil"/>
              <w:right w:val="nil"/>
            </w:tcBorders>
            <w:shd w:val="clear" w:color="auto" w:fill="auto"/>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2520" w:type="dxa"/>
            <w:tcBorders>
              <w:top w:val="nil"/>
              <w:left w:val="nil"/>
              <w:bottom w:val="nil"/>
              <w:right w:val="nil"/>
            </w:tcBorders>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p>
        </w:tc>
        <w:tc>
          <w:tcPr>
            <w:tcW w:w="3285" w:type="dxa"/>
            <w:gridSpan w:val="3"/>
            <w:tcBorders>
              <w:top w:val="nil"/>
              <w:left w:val="nil"/>
              <w:bottom w:val="nil"/>
              <w:right w:val="nil"/>
            </w:tcBorders>
            <w:shd w:val="clear" w:color="auto" w:fill="auto"/>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Rate increase</w:t>
            </w:r>
          </w:p>
        </w:tc>
        <w:tc>
          <w:tcPr>
            <w:tcW w:w="3285" w:type="dxa"/>
            <w:gridSpan w:val="3"/>
            <w:tcBorders>
              <w:top w:val="nil"/>
              <w:left w:val="nil"/>
              <w:bottom w:val="nil"/>
              <w:right w:val="nil"/>
            </w:tcBorders>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Rate decrease</w:t>
            </w:r>
          </w:p>
        </w:tc>
      </w:tr>
      <w:tr w:rsidR="00D71522" w:rsidRPr="00D71522" w:rsidTr="0081759B">
        <w:tc>
          <w:tcPr>
            <w:tcW w:w="2520" w:type="dxa"/>
            <w:tcBorders>
              <w:top w:val="nil"/>
              <w:left w:val="nil"/>
              <w:bottom w:val="nil"/>
              <w:right w:val="nil"/>
            </w:tcBorders>
            <w:shd w:val="clear" w:color="auto" w:fill="auto"/>
            <w:vAlign w:val="bottom"/>
          </w:tcPr>
          <w:p w:rsidR="00D71522" w:rsidRPr="00D71522" w:rsidRDefault="00D71522" w:rsidP="00D71522">
            <w:pPr>
              <w:tabs>
                <w:tab w:val="left" w:pos="600"/>
                <w:tab w:val="left" w:pos="900"/>
                <w:tab w:val="right" w:pos="7280"/>
                <w:tab w:val="right" w:pos="8540"/>
              </w:tabs>
              <w:overflowPunct w:val="0"/>
              <w:autoSpaceDE w:val="0"/>
              <w:autoSpaceDN w:val="0"/>
              <w:adjustRightInd w:val="0"/>
              <w:spacing w:after="0" w:line="380" w:lineRule="exact"/>
              <w:ind w:right="-43"/>
              <w:jc w:val="thaiDistribute"/>
              <w:textAlignment w:val="baseline"/>
              <w:rPr>
                <w:rFonts w:ascii="Arial" w:eastAsia="Times New Roman" w:hAnsi="Arial" w:cs="Arial"/>
                <w:sz w:val="20"/>
                <w:szCs w:val="20"/>
              </w:rPr>
            </w:pPr>
            <w:r w:rsidRPr="00D71522">
              <w:rPr>
                <w:rFonts w:ascii="Arial" w:eastAsia="Times New Roman" w:hAnsi="Arial" w:cs="Arial"/>
                <w:sz w:val="20"/>
                <w:szCs w:val="20"/>
              </w:rPr>
              <w:br w:type="page"/>
            </w:r>
          </w:p>
        </w:tc>
        <w:tc>
          <w:tcPr>
            <w:tcW w:w="1642" w:type="dxa"/>
            <w:gridSpan w:val="2"/>
            <w:tcBorders>
              <w:top w:val="nil"/>
              <w:left w:val="nil"/>
              <w:bottom w:val="nil"/>
              <w:right w:val="nil"/>
            </w:tcBorders>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643" w:type="dxa"/>
            <w:tcBorders>
              <w:top w:val="nil"/>
              <w:left w:val="nil"/>
              <w:bottom w:val="nil"/>
              <w:right w:val="nil"/>
            </w:tcBorders>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Liability increase (decrease)</w:t>
            </w:r>
          </w:p>
        </w:tc>
        <w:tc>
          <w:tcPr>
            <w:tcW w:w="1642" w:type="dxa"/>
            <w:gridSpan w:val="2"/>
            <w:tcBorders>
              <w:top w:val="nil"/>
              <w:left w:val="nil"/>
              <w:bottom w:val="nil"/>
              <w:right w:val="nil"/>
            </w:tcBorders>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643" w:type="dxa"/>
            <w:tcBorders>
              <w:top w:val="nil"/>
              <w:left w:val="nil"/>
              <w:bottom w:val="nil"/>
              <w:right w:val="nil"/>
            </w:tcBorders>
            <w:shd w:val="clear" w:color="auto" w:fill="auto"/>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Liability increase (decrease)</w:t>
            </w:r>
          </w:p>
        </w:tc>
      </w:tr>
      <w:tr w:rsidR="00D71522" w:rsidRPr="00D71522" w:rsidTr="0081759B">
        <w:tc>
          <w:tcPr>
            <w:tcW w:w="2520" w:type="dxa"/>
            <w:tcBorders>
              <w:top w:val="nil"/>
              <w:left w:val="nil"/>
              <w:bottom w:val="nil"/>
              <w:right w:val="nil"/>
            </w:tcBorders>
            <w:shd w:val="clear" w:color="auto" w:fill="auto"/>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Discount rate</w:t>
            </w:r>
          </w:p>
        </w:tc>
        <w:tc>
          <w:tcPr>
            <w:tcW w:w="1642" w:type="dxa"/>
            <w:gridSpan w:val="2"/>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(0.3)</w:t>
            </w:r>
          </w:p>
        </w:tc>
        <w:tc>
          <w:tcPr>
            <w:tcW w:w="1642" w:type="dxa"/>
            <w:gridSpan w:val="2"/>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0.3</w:t>
            </w:r>
          </w:p>
        </w:tc>
      </w:tr>
      <w:tr w:rsidR="00D71522" w:rsidRPr="00D71522" w:rsidTr="0081759B">
        <w:tc>
          <w:tcPr>
            <w:tcW w:w="2520" w:type="dxa"/>
            <w:tcBorders>
              <w:top w:val="nil"/>
              <w:left w:val="nil"/>
              <w:bottom w:val="nil"/>
              <w:right w:val="nil"/>
            </w:tcBorders>
            <w:shd w:val="clear" w:color="auto" w:fill="auto"/>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Salary increase rate</w:t>
            </w:r>
          </w:p>
        </w:tc>
        <w:tc>
          <w:tcPr>
            <w:tcW w:w="1642" w:type="dxa"/>
            <w:gridSpan w:val="2"/>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0.4</w:t>
            </w:r>
          </w:p>
        </w:tc>
        <w:tc>
          <w:tcPr>
            <w:tcW w:w="1642" w:type="dxa"/>
            <w:gridSpan w:val="2"/>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1</w:t>
            </w:r>
          </w:p>
        </w:tc>
        <w:tc>
          <w:tcPr>
            <w:tcW w:w="1643" w:type="dxa"/>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(0.3)</w:t>
            </w:r>
          </w:p>
        </w:tc>
      </w:tr>
      <w:tr w:rsidR="00D71522" w:rsidRPr="00D71522" w:rsidTr="0081759B">
        <w:tc>
          <w:tcPr>
            <w:tcW w:w="2520" w:type="dxa"/>
            <w:tcBorders>
              <w:top w:val="nil"/>
              <w:left w:val="nil"/>
              <w:bottom w:val="nil"/>
              <w:right w:val="nil"/>
            </w:tcBorders>
            <w:shd w:val="clear" w:color="auto" w:fill="auto"/>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Turnover rate</w:t>
            </w:r>
          </w:p>
        </w:tc>
        <w:tc>
          <w:tcPr>
            <w:tcW w:w="1642" w:type="dxa"/>
            <w:gridSpan w:val="2"/>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20</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of based assumption</w:t>
            </w:r>
          </w:p>
        </w:tc>
        <w:tc>
          <w:tcPr>
            <w:tcW w:w="1643" w:type="dxa"/>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(0.2)</w:t>
            </w:r>
          </w:p>
        </w:tc>
        <w:tc>
          <w:tcPr>
            <w:tcW w:w="1642" w:type="dxa"/>
            <w:gridSpan w:val="2"/>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20</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of based assumption</w:t>
            </w:r>
          </w:p>
        </w:tc>
        <w:tc>
          <w:tcPr>
            <w:tcW w:w="1643" w:type="dxa"/>
            <w:tcBorders>
              <w:top w:val="nil"/>
              <w:left w:val="nil"/>
              <w:bottom w:val="nil"/>
              <w:right w:val="nil"/>
            </w:tcBorders>
            <w:shd w:val="clear" w:color="auto" w:fill="auto"/>
          </w:tcPr>
          <w:p w:rsidR="00D71522" w:rsidRPr="00D71522" w:rsidRDefault="00D71522" w:rsidP="00D71522">
            <w:pPr>
              <w:tabs>
                <w:tab w:val="decimal" w:pos="702"/>
                <w:tab w:val="left" w:pos="1800"/>
                <w:tab w:val="left" w:pos="2520"/>
                <w:tab w:val="decimal" w:pos="5940"/>
                <w:tab w:val="decimal" w:pos="7920"/>
              </w:tabs>
              <w:overflowPunct w:val="0"/>
              <w:autoSpaceDE w:val="0"/>
              <w:autoSpaceDN w:val="0"/>
              <w:adjustRightInd w:val="0"/>
              <w:spacing w:after="0" w:line="380" w:lineRule="exact"/>
              <w:ind w:hanging="18"/>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0.3</w:t>
            </w:r>
          </w:p>
        </w:tc>
      </w:tr>
    </w:tbl>
    <w:p w:rsidR="00D71522" w:rsidRPr="00D71522" w:rsidRDefault="00D71522" w:rsidP="00D71522">
      <w:pPr>
        <w:tabs>
          <w:tab w:val="left" w:pos="540"/>
        </w:tabs>
        <w:spacing w:before="120" w:after="120" w:line="360" w:lineRule="exact"/>
        <w:rPr>
          <w:rFonts w:ascii="Arial" w:eastAsia="Times New Roman" w:hAnsi="Arial" w:cs="Arial"/>
          <w:b/>
          <w:bCs/>
          <w:sz w:val="24"/>
          <w:szCs w:val="22"/>
        </w:rPr>
      </w:pPr>
      <w:r w:rsidRPr="00D71522">
        <w:rPr>
          <w:rFonts w:ascii="Times New Roman" w:eastAsia="Times New Roman" w:hAnsi="CordiaUPC" w:cs="Angsana New"/>
          <w:sz w:val="24"/>
        </w:rPr>
        <w:br w:type="page"/>
      </w:r>
      <w:r w:rsidRPr="00D71522">
        <w:rPr>
          <w:rFonts w:ascii="Arial" w:eastAsia="Times New Roman" w:hAnsi="Arial" w:cs="Arial"/>
          <w:b/>
          <w:bCs/>
          <w:szCs w:val="22"/>
        </w:rPr>
        <w:lastRenderedPageBreak/>
        <w:t>26.</w:t>
      </w:r>
      <w:r w:rsidRPr="00D71522">
        <w:rPr>
          <w:rFonts w:ascii="Arial" w:eastAsia="Times New Roman" w:hAnsi="Arial" w:cs="Arial"/>
          <w:b/>
          <w:bCs/>
          <w:szCs w:val="22"/>
        </w:rPr>
        <w:tab/>
        <w:t>Share capital</w:t>
      </w:r>
    </w:p>
    <w:p w:rsidR="00D71522" w:rsidRPr="00D71522" w:rsidRDefault="00D71522" w:rsidP="00D71522">
      <w:pPr>
        <w:tabs>
          <w:tab w:val="left" w:pos="630"/>
        </w:tabs>
        <w:overflowPunct w:val="0"/>
        <w:autoSpaceDE w:val="0"/>
        <w:autoSpaceDN w:val="0"/>
        <w:adjustRightInd w:val="0"/>
        <w:spacing w:before="120" w:after="120" w:line="360" w:lineRule="exact"/>
        <w:ind w:left="540" w:right="-14" w:hanging="540"/>
        <w:jc w:val="thaiDistribute"/>
        <w:textAlignment w:val="baseline"/>
        <w:rPr>
          <w:rFonts w:ascii="Arial" w:eastAsia="Times New Roman" w:hAnsi="Arial" w:cs="Arial"/>
          <w:szCs w:val="22"/>
        </w:rPr>
      </w:pPr>
      <w:r w:rsidRPr="00D71522">
        <w:rPr>
          <w:rFonts w:ascii="Arial" w:eastAsia="Times New Roman" w:hAnsi="Arial" w:cs="Arial"/>
          <w:b/>
          <w:bCs/>
          <w:szCs w:val="22"/>
        </w:rPr>
        <w:t>26.1</w:t>
      </w:r>
      <w:r w:rsidRPr="00D71522">
        <w:rPr>
          <w:rFonts w:ascii="Arial" w:eastAsia="Times New Roman" w:hAnsi="Arial" w:cs="Arial"/>
          <w:sz w:val="24"/>
          <w:szCs w:val="22"/>
        </w:rPr>
        <w:tab/>
      </w:r>
      <w:r w:rsidRPr="00D71522">
        <w:rPr>
          <w:rFonts w:ascii="Arial" w:eastAsia="Times New Roman" w:hAnsi="Arial" w:cs="Arial"/>
          <w:szCs w:val="22"/>
        </w:rPr>
        <w:t xml:space="preserve">On </w:t>
      </w:r>
      <w:r w:rsidRPr="00D71522">
        <w:rPr>
          <w:rFonts w:ascii="Arial" w:eastAsia="Times New Roman" w:hAnsi="Arial" w:cs="Arial"/>
          <w:szCs w:val="22"/>
          <w:cs/>
        </w:rPr>
        <w:t>2</w:t>
      </w:r>
      <w:r w:rsidRPr="00D71522">
        <w:rPr>
          <w:rFonts w:ascii="Arial" w:eastAsia="Times New Roman" w:hAnsi="Arial" w:cs="Arial"/>
          <w:szCs w:val="22"/>
        </w:rPr>
        <w:t>0 March 2017, the Annual General Meeting of Shareholders approved</w:t>
      </w:r>
      <w:r w:rsidRPr="00D71522">
        <w:rPr>
          <w:rFonts w:ascii="Arial" w:eastAsia="Times New Roman" w:hAnsi="Arial" w:cs="Arial"/>
          <w:szCs w:val="22"/>
          <w:cs/>
        </w:rPr>
        <w:t xml:space="preserve"> </w:t>
      </w:r>
      <w:r w:rsidRPr="00D71522">
        <w:rPr>
          <w:rFonts w:ascii="Arial" w:eastAsia="Times New Roman" w:hAnsi="Arial" w:cs="Arial"/>
          <w:szCs w:val="22"/>
        </w:rPr>
        <w:t>an increase in the Company’s registered share capital of Baht 100 million (100 million ordinary shares of Baht 1 each), from Baht 200 million (200 million ordinary shares of Baht 1 each) to Baht 300 million (300 million ordinary shares of Baht 1 each), to support the payment of the stock dividend and warrant issue. The Company registered the increase of its capital with the Ministry of Commerce on 19 April 2017.</w:t>
      </w:r>
    </w:p>
    <w:p w:rsidR="00D71522" w:rsidRPr="00D71522" w:rsidRDefault="00D71522" w:rsidP="00D71522">
      <w:pPr>
        <w:tabs>
          <w:tab w:val="left" w:pos="540"/>
        </w:tabs>
        <w:overflowPunct w:val="0"/>
        <w:autoSpaceDE w:val="0"/>
        <w:autoSpaceDN w:val="0"/>
        <w:adjustRightInd w:val="0"/>
        <w:spacing w:before="120" w:after="120" w:line="360" w:lineRule="exact"/>
        <w:jc w:val="thaiDistribute"/>
        <w:textAlignment w:val="baseline"/>
        <w:rPr>
          <w:rFonts w:ascii="Arial" w:eastAsia="Times New Roman" w:hAnsi="Arial" w:cs="Arial"/>
          <w:b/>
          <w:bCs/>
          <w:szCs w:val="22"/>
        </w:rPr>
      </w:pPr>
      <w:r w:rsidRPr="00D71522">
        <w:rPr>
          <w:rFonts w:ascii="Arial" w:eastAsia="Times New Roman" w:hAnsi="Arial" w:cs="Arial"/>
          <w:b/>
          <w:bCs/>
          <w:szCs w:val="22"/>
        </w:rPr>
        <w:t>26</w:t>
      </w:r>
      <w:r w:rsidRPr="00D71522">
        <w:rPr>
          <w:rFonts w:ascii="Arial" w:eastAsia="Times New Roman" w:hAnsi="Arial" w:cs="Arial" w:hint="cs"/>
          <w:b/>
          <w:bCs/>
          <w:szCs w:val="22"/>
          <w:cs/>
        </w:rPr>
        <w:t xml:space="preserve">.2 </w:t>
      </w:r>
      <w:r w:rsidRPr="00D71522">
        <w:rPr>
          <w:rFonts w:ascii="Arial" w:eastAsia="Times New Roman" w:hAnsi="Arial" w:cs="Arial"/>
          <w:b/>
          <w:bCs/>
          <w:szCs w:val="22"/>
        </w:rPr>
        <w:tab/>
        <w:t>Additional share subscription from stock dividend issuance</w:t>
      </w:r>
    </w:p>
    <w:p w:rsidR="00D71522" w:rsidRPr="00D71522" w:rsidRDefault="00D71522" w:rsidP="00D71522">
      <w:pPr>
        <w:overflowPunct w:val="0"/>
        <w:autoSpaceDE w:val="0"/>
        <w:autoSpaceDN w:val="0"/>
        <w:adjustRightInd w:val="0"/>
        <w:spacing w:before="120" w:after="120" w:line="360" w:lineRule="exact"/>
        <w:ind w:left="547" w:right="-14"/>
        <w:jc w:val="thaiDistribute"/>
        <w:textAlignment w:val="baseline"/>
        <w:rPr>
          <w:rFonts w:ascii="Arial" w:eastAsia="Times New Roman" w:hAnsi="Arial" w:cs="Arial"/>
          <w:szCs w:val="22"/>
        </w:rPr>
      </w:pPr>
      <w:r w:rsidRPr="00D71522">
        <w:rPr>
          <w:rFonts w:ascii="Arial" w:eastAsia="Times New Roman" w:hAnsi="Arial" w:cs="Arial"/>
          <w:szCs w:val="22"/>
        </w:rPr>
        <w:t>On 20 March 2017, the Annual General Meeting of Shareholders approved the payment of a stock dividend</w:t>
      </w:r>
      <w:r w:rsidRPr="00D71522">
        <w:rPr>
          <w:rFonts w:ascii="Arial" w:eastAsia="Times New Roman" w:hAnsi="Arial" w:cs="Arial" w:hint="cs"/>
          <w:szCs w:val="22"/>
          <w:cs/>
        </w:rPr>
        <w:t xml:space="preserve"> </w:t>
      </w:r>
      <w:r w:rsidRPr="00D71522">
        <w:rPr>
          <w:rFonts w:ascii="Arial" w:eastAsia="Times New Roman" w:hAnsi="Arial" w:cs="Arial"/>
          <w:szCs w:val="22"/>
        </w:rPr>
        <w:t>at a rate of 1 dividend share for every 10 shares held. As the result of the stock dividend allocation on 19 April 2017, the Company paid-up share capital was increased from Baht 200,000,000 to Baht 219,999,532.</w:t>
      </w:r>
    </w:p>
    <w:p w:rsidR="00D71522" w:rsidRPr="00D71522" w:rsidRDefault="00D71522" w:rsidP="00D71522">
      <w:pPr>
        <w:tabs>
          <w:tab w:val="left" w:pos="540"/>
        </w:tabs>
        <w:overflowPunct w:val="0"/>
        <w:autoSpaceDE w:val="0"/>
        <w:autoSpaceDN w:val="0"/>
        <w:adjustRightInd w:val="0"/>
        <w:spacing w:before="120" w:after="120" w:line="360" w:lineRule="exact"/>
        <w:jc w:val="thaiDistribute"/>
        <w:textAlignment w:val="baseline"/>
        <w:rPr>
          <w:rFonts w:ascii="Arial" w:eastAsia="Times New Roman" w:hAnsi="Arial" w:cs="Arial"/>
          <w:b/>
          <w:bCs/>
          <w:szCs w:val="22"/>
        </w:rPr>
      </w:pPr>
      <w:r w:rsidRPr="00D71522">
        <w:rPr>
          <w:rFonts w:ascii="Arial" w:eastAsia="Times New Roman" w:hAnsi="Arial" w:cs="Arial"/>
          <w:b/>
          <w:bCs/>
          <w:szCs w:val="22"/>
        </w:rPr>
        <w:t>26.3</w:t>
      </w:r>
      <w:r w:rsidRPr="00D71522">
        <w:rPr>
          <w:rFonts w:ascii="Arial" w:eastAsia="Times New Roman" w:hAnsi="Arial" w:cs="Arial"/>
          <w:b/>
          <w:bCs/>
          <w:szCs w:val="22"/>
        </w:rPr>
        <w:tab/>
        <w:t xml:space="preserve">Additional share subscription from the exercise of warrants </w:t>
      </w:r>
    </w:p>
    <w:p w:rsidR="00D71522" w:rsidRPr="00D71522" w:rsidRDefault="00D71522" w:rsidP="00D71522">
      <w:pPr>
        <w:overflowPunct w:val="0"/>
        <w:autoSpaceDE w:val="0"/>
        <w:autoSpaceDN w:val="0"/>
        <w:adjustRightInd w:val="0"/>
        <w:spacing w:before="120" w:after="240" w:line="360" w:lineRule="exact"/>
        <w:ind w:left="547" w:right="-14"/>
        <w:jc w:val="thaiDistribute"/>
        <w:textAlignment w:val="baseline"/>
        <w:rPr>
          <w:rFonts w:ascii="Arial" w:eastAsia="Times New Roman" w:hAnsi="Arial" w:cs="Arial"/>
          <w:szCs w:val="22"/>
        </w:rPr>
      </w:pPr>
      <w:r w:rsidRPr="00D71522">
        <w:rPr>
          <w:rFonts w:ascii="Arial" w:eastAsia="Times New Roman" w:hAnsi="Arial" w:cs="Arial"/>
          <w:szCs w:val="22"/>
        </w:rPr>
        <w:t>During the year 2017, the Company received additional share subscriptions totaling Baht 0.3 million from the exercise of warrants, as detailed below.</w:t>
      </w:r>
    </w:p>
    <w:p w:rsidR="00D71522" w:rsidRPr="00D71522" w:rsidRDefault="00D71522" w:rsidP="00D71522">
      <w:pPr>
        <w:overflowPunct w:val="0"/>
        <w:autoSpaceDE w:val="0"/>
        <w:autoSpaceDN w:val="0"/>
        <w:adjustRightInd w:val="0"/>
        <w:spacing w:after="0" w:line="240" w:lineRule="auto"/>
        <w:textAlignment w:val="baseline"/>
        <w:rPr>
          <w:rFonts w:ascii="Arial" w:eastAsia="Times New Roman" w:hAnsi="Arial" w:cs="Arial"/>
          <w:sz w:val="2"/>
          <w:szCs w:val="2"/>
        </w:rPr>
      </w:pPr>
    </w:p>
    <w:tbl>
      <w:tblPr>
        <w:tblW w:w="9180" w:type="dxa"/>
        <w:tblInd w:w="450" w:type="dxa"/>
        <w:tblLayout w:type="fixed"/>
        <w:tblLook w:val="0000" w:firstRow="0" w:lastRow="0" w:firstColumn="0" w:lastColumn="0" w:noHBand="0" w:noVBand="0"/>
      </w:tblPr>
      <w:tblGrid>
        <w:gridCol w:w="1836"/>
        <w:gridCol w:w="1836"/>
        <w:gridCol w:w="1836"/>
        <w:gridCol w:w="1836"/>
        <w:gridCol w:w="1836"/>
      </w:tblGrid>
      <w:tr w:rsidR="00D71522" w:rsidRPr="00D71522" w:rsidTr="0081759B">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textAlignment w:val="baseline"/>
              <w:rPr>
                <w:rFonts w:ascii="Arial" w:eastAsia="Times New Roman" w:hAnsi="Arial" w:cs="Arial"/>
                <w:sz w:val="20"/>
                <w:szCs w:val="20"/>
              </w:rPr>
            </w:pPr>
          </w:p>
        </w:tc>
        <w:tc>
          <w:tcPr>
            <w:tcW w:w="1836" w:type="dxa"/>
            <w:tcBorders>
              <w:top w:val="nil"/>
              <w:left w:val="nil"/>
              <w:bottom w:val="nil"/>
              <w:right w:val="nil"/>
            </w:tcBorders>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Warrants</w:t>
            </w:r>
          </w:p>
        </w:tc>
        <w:tc>
          <w:tcPr>
            <w:tcW w:w="1836" w:type="dxa"/>
            <w:tcBorders>
              <w:top w:val="nil"/>
              <w:left w:val="nil"/>
              <w:bottom w:val="nil"/>
              <w:right w:val="nil"/>
            </w:tcBorders>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Ordinary shares</w:t>
            </w:r>
          </w:p>
        </w:tc>
        <w:tc>
          <w:tcPr>
            <w:tcW w:w="1836" w:type="dxa"/>
            <w:tcBorders>
              <w:top w:val="nil"/>
              <w:left w:val="nil"/>
              <w:bottom w:val="nil"/>
              <w:right w:val="nil"/>
            </w:tcBorders>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Exercise price</w:t>
            </w:r>
          </w:p>
        </w:tc>
        <w:tc>
          <w:tcPr>
            <w:tcW w:w="1836" w:type="dxa"/>
            <w:tcBorders>
              <w:top w:val="nil"/>
              <w:left w:val="nil"/>
              <w:bottom w:val="nil"/>
              <w:right w:val="nil"/>
            </w:tcBorders>
          </w:tcPr>
          <w:p w:rsidR="00D71522" w:rsidRPr="00D71522" w:rsidRDefault="00D71522" w:rsidP="00D71522">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Amount</w:t>
            </w:r>
          </w:p>
        </w:tc>
      </w:tr>
      <w:tr w:rsidR="00D71522" w:rsidRPr="00D71522" w:rsidTr="0081759B">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textAlignment w:val="baseline"/>
              <w:rPr>
                <w:rFonts w:ascii="Arial" w:eastAsia="Times New Roman" w:hAnsi="Arial" w:cs="Arial"/>
                <w:sz w:val="20"/>
                <w:szCs w:val="20"/>
              </w:rPr>
            </w:pPr>
          </w:p>
        </w:tc>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(units)</w:t>
            </w:r>
          </w:p>
        </w:tc>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(shares)</w:t>
            </w:r>
          </w:p>
        </w:tc>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(Baht/share)</w:t>
            </w:r>
          </w:p>
        </w:tc>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D71522">
              <w:rPr>
                <w:rFonts w:ascii="Arial" w:eastAsia="Times New Roman" w:hAnsi="Arial" w:cs="Arial"/>
                <w:sz w:val="20"/>
                <w:szCs w:val="20"/>
              </w:rPr>
              <w:t>(Thousand Baht)</w:t>
            </w:r>
          </w:p>
        </w:tc>
      </w:tr>
      <w:tr w:rsidR="00D71522" w:rsidRPr="00D71522" w:rsidTr="0081759B">
        <w:tc>
          <w:tcPr>
            <w:tcW w:w="1836" w:type="dxa"/>
            <w:tcBorders>
              <w:top w:val="nil"/>
              <w:left w:val="nil"/>
              <w:bottom w:val="nil"/>
              <w:right w:val="nil"/>
            </w:tcBorders>
          </w:tcPr>
          <w:p w:rsidR="00D71522" w:rsidRPr="00D71522" w:rsidRDefault="00D71522" w:rsidP="00D71522">
            <w:pPr>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Arial Unicode MS" w:hAnsi="Arial" w:cs="Arial"/>
                <w:spacing w:val="-5"/>
                <w:sz w:val="20"/>
                <w:szCs w:val="20"/>
              </w:rPr>
              <w:t>LIT-W1</w:t>
            </w:r>
          </w:p>
        </w:tc>
        <w:tc>
          <w:tcPr>
            <w:tcW w:w="1836" w:type="dxa"/>
            <w:tcBorders>
              <w:top w:val="nil"/>
              <w:left w:val="nil"/>
              <w:bottom w:val="nil"/>
              <w:right w:val="nil"/>
            </w:tcBorders>
          </w:tcPr>
          <w:p w:rsidR="00D71522" w:rsidRPr="00D71522" w:rsidRDefault="00D71522" w:rsidP="00D71522">
            <w:pPr>
              <w:tabs>
                <w:tab w:val="decimal" w:pos="1313"/>
              </w:tabs>
              <w:overflowPunct w:val="0"/>
              <w:autoSpaceDE w:val="0"/>
              <w:autoSpaceDN w:val="0"/>
              <w:adjustRightInd w:val="0"/>
              <w:spacing w:after="0" w:line="380" w:lineRule="exact"/>
              <w:ind w:right="54"/>
              <w:jc w:val="both"/>
              <w:textAlignment w:val="baseline"/>
              <w:rPr>
                <w:rFonts w:ascii="Arial" w:eastAsia="Times New Roman" w:hAnsi="Arial" w:cs="Arial"/>
                <w:sz w:val="20"/>
                <w:szCs w:val="20"/>
              </w:rPr>
            </w:pPr>
            <w:r w:rsidRPr="00D71522">
              <w:rPr>
                <w:rFonts w:ascii="Arial" w:eastAsia="Times New Roman" w:hAnsi="Arial" w:cs="Arial"/>
                <w:sz w:val="20"/>
                <w:szCs w:val="20"/>
              </w:rPr>
              <w:t>153,048</w:t>
            </w:r>
          </w:p>
        </w:tc>
        <w:tc>
          <w:tcPr>
            <w:tcW w:w="1836" w:type="dxa"/>
            <w:tcBorders>
              <w:top w:val="nil"/>
              <w:left w:val="nil"/>
              <w:bottom w:val="nil"/>
              <w:right w:val="nil"/>
            </w:tcBorders>
          </w:tcPr>
          <w:p w:rsidR="00D71522" w:rsidRPr="00D71522" w:rsidRDefault="00D71522" w:rsidP="00D71522">
            <w:pPr>
              <w:tabs>
                <w:tab w:val="decimal" w:pos="1326"/>
              </w:tabs>
              <w:overflowPunct w:val="0"/>
              <w:autoSpaceDE w:val="0"/>
              <w:autoSpaceDN w:val="0"/>
              <w:adjustRightInd w:val="0"/>
              <w:spacing w:after="0" w:line="380" w:lineRule="exact"/>
              <w:ind w:left="144" w:right="54"/>
              <w:jc w:val="both"/>
              <w:textAlignment w:val="baseline"/>
              <w:rPr>
                <w:rFonts w:ascii="Arial" w:eastAsia="Times New Roman" w:hAnsi="Arial" w:cs="Arial"/>
                <w:sz w:val="20"/>
                <w:szCs w:val="20"/>
              </w:rPr>
            </w:pPr>
            <w:r w:rsidRPr="00D71522">
              <w:rPr>
                <w:rFonts w:ascii="Arial" w:eastAsia="Times New Roman" w:hAnsi="Arial" w:cs="Arial"/>
                <w:sz w:val="20"/>
                <w:szCs w:val="20"/>
              </w:rPr>
              <w:t>76,524</w:t>
            </w:r>
          </w:p>
        </w:tc>
        <w:tc>
          <w:tcPr>
            <w:tcW w:w="1836" w:type="dxa"/>
            <w:tcBorders>
              <w:top w:val="nil"/>
              <w:left w:val="nil"/>
              <w:bottom w:val="nil"/>
              <w:right w:val="nil"/>
            </w:tcBorders>
          </w:tcPr>
          <w:p w:rsidR="00D71522" w:rsidRPr="00D71522" w:rsidRDefault="00D71522" w:rsidP="00D71522">
            <w:pPr>
              <w:tabs>
                <w:tab w:val="decimal" w:pos="1326"/>
              </w:tabs>
              <w:overflowPunct w:val="0"/>
              <w:autoSpaceDE w:val="0"/>
              <w:autoSpaceDN w:val="0"/>
              <w:adjustRightInd w:val="0"/>
              <w:spacing w:after="0" w:line="380" w:lineRule="exact"/>
              <w:ind w:left="144" w:right="54"/>
              <w:jc w:val="both"/>
              <w:textAlignment w:val="baseline"/>
              <w:rPr>
                <w:rFonts w:ascii="Arial" w:eastAsia="Times New Roman" w:hAnsi="Arial" w:cs="Arial"/>
                <w:sz w:val="20"/>
                <w:szCs w:val="20"/>
              </w:rPr>
            </w:pPr>
            <w:r w:rsidRPr="00D71522">
              <w:rPr>
                <w:rFonts w:ascii="Arial" w:eastAsia="Times New Roman" w:hAnsi="Arial" w:cs="Arial"/>
                <w:sz w:val="20"/>
                <w:szCs w:val="20"/>
              </w:rPr>
              <w:t>4.00</w:t>
            </w:r>
          </w:p>
        </w:tc>
        <w:tc>
          <w:tcPr>
            <w:tcW w:w="1836" w:type="dxa"/>
            <w:tcBorders>
              <w:top w:val="nil"/>
              <w:left w:val="nil"/>
              <w:bottom w:val="nil"/>
              <w:right w:val="nil"/>
            </w:tcBorders>
          </w:tcPr>
          <w:p w:rsidR="00D71522" w:rsidRPr="00D71522" w:rsidRDefault="00D71522" w:rsidP="00D71522">
            <w:pPr>
              <w:tabs>
                <w:tab w:val="decimal" w:pos="1326"/>
              </w:tabs>
              <w:overflowPunct w:val="0"/>
              <w:autoSpaceDE w:val="0"/>
              <w:autoSpaceDN w:val="0"/>
              <w:adjustRightInd w:val="0"/>
              <w:spacing w:after="0" w:line="380" w:lineRule="exact"/>
              <w:ind w:left="144" w:right="54"/>
              <w:jc w:val="both"/>
              <w:textAlignment w:val="baseline"/>
              <w:rPr>
                <w:rFonts w:ascii="Arial" w:eastAsia="Times New Roman" w:hAnsi="Arial" w:cs="Arial"/>
                <w:sz w:val="20"/>
                <w:szCs w:val="20"/>
              </w:rPr>
            </w:pPr>
            <w:r w:rsidRPr="00D71522">
              <w:rPr>
                <w:rFonts w:ascii="Arial" w:eastAsia="Times New Roman" w:hAnsi="Arial" w:cs="Arial"/>
                <w:sz w:val="20"/>
                <w:szCs w:val="20"/>
              </w:rPr>
              <w:t>306</w:t>
            </w:r>
          </w:p>
        </w:tc>
      </w:tr>
    </w:tbl>
    <w:p w:rsidR="00D71522" w:rsidRPr="00D71522" w:rsidRDefault="00D71522" w:rsidP="00D71522">
      <w:pPr>
        <w:overflowPunct w:val="0"/>
        <w:autoSpaceDE w:val="0"/>
        <w:autoSpaceDN w:val="0"/>
        <w:adjustRightInd w:val="0"/>
        <w:spacing w:before="240" w:after="120" w:line="360" w:lineRule="exact"/>
        <w:ind w:left="547" w:right="-14"/>
        <w:jc w:val="thaiDistribute"/>
        <w:textAlignment w:val="baseline"/>
        <w:rPr>
          <w:rFonts w:ascii="Arial" w:eastAsia="Times New Roman" w:hAnsi="Arial" w:cs="Arial"/>
          <w:szCs w:val="22"/>
        </w:rPr>
      </w:pPr>
      <w:r w:rsidRPr="00D71522">
        <w:rPr>
          <w:rFonts w:ascii="Arial" w:eastAsia="Times New Roman" w:hAnsi="Arial" w:cs="Arial"/>
          <w:szCs w:val="22"/>
        </w:rPr>
        <w:t>As at 31 December 2017, the Company’s paid-up capital had increased from Baht 219,999,532 to Baht 220,076,056 and it had share premium amounting to Baht 612,192 as a result of the capital increase.</w:t>
      </w:r>
    </w:p>
    <w:p w:rsidR="00D71522" w:rsidRPr="00D71522" w:rsidRDefault="00D71522" w:rsidP="00D71522">
      <w:pPr>
        <w:overflowPunct w:val="0"/>
        <w:autoSpaceDE w:val="0"/>
        <w:autoSpaceDN w:val="0"/>
        <w:adjustRightInd w:val="0"/>
        <w:spacing w:before="120" w:after="120" w:line="360" w:lineRule="exact"/>
        <w:ind w:left="547" w:right="-14" w:hanging="547"/>
        <w:jc w:val="thaiDistribute"/>
        <w:textAlignment w:val="baseline"/>
        <w:rPr>
          <w:rFonts w:ascii="Arial" w:eastAsia="Times New Roman" w:hAnsi="Arial" w:cs="Arial"/>
          <w:szCs w:val="22"/>
        </w:rPr>
      </w:pPr>
      <w:r w:rsidRPr="00D71522">
        <w:rPr>
          <w:rFonts w:ascii="Arial" w:eastAsia="Times New Roman" w:hAnsi="Arial" w:cs="Arial"/>
          <w:b/>
          <w:bCs/>
          <w:szCs w:val="22"/>
        </w:rPr>
        <w:t>26.4</w:t>
      </w:r>
      <w:r w:rsidRPr="00D71522">
        <w:rPr>
          <w:rFonts w:ascii="Arial" w:eastAsia="Times New Roman" w:hAnsi="Arial" w:cs="Arial"/>
          <w:b/>
          <w:bCs/>
          <w:szCs w:val="22"/>
        </w:rPr>
        <w:tab/>
        <w:t>Reconciliation of number of ordinary shares</w:t>
      </w:r>
    </w:p>
    <w:p w:rsidR="00D71522" w:rsidRPr="00D71522" w:rsidRDefault="00D71522" w:rsidP="00D71522">
      <w:pPr>
        <w:overflowPunct w:val="0"/>
        <w:autoSpaceDE w:val="0"/>
        <w:autoSpaceDN w:val="0"/>
        <w:adjustRightInd w:val="0"/>
        <w:spacing w:before="120" w:after="240" w:line="360" w:lineRule="exact"/>
        <w:ind w:left="547" w:right="-14"/>
        <w:jc w:val="thaiDistribute"/>
        <w:textAlignment w:val="baseline"/>
        <w:rPr>
          <w:rFonts w:ascii="Arial" w:eastAsia="Times New Roman" w:hAnsi="Arial" w:cs="Arial"/>
          <w:szCs w:val="22"/>
        </w:rPr>
      </w:pPr>
      <w:r w:rsidRPr="00D71522">
        <w:rPr>
          <w:rFonts w:ascii="Arial" w:eastAsia="Times New Roman" w:hAnsi="Arial" w:cs="Arial"/>
          <w:szCs w:val="22"/>
        </w:rPr>
        <w:t>During the current year, the movements of registered capital, paid-up capital and premium on ordinary shares of the Company are as follows:</w:t>
      </w:r>
      <w:r w:rsidRPr="00D71522">
        <w:rPr>
          <w:rFonts w:ascii="Arial" w:eastAsia="Times New Roman" w:hAnsi="Arial" w:cs="Arial"/>
          <w:szCs w:val="22"/>
          <w:cs/>
        </w:rPr>
        <w:t xml:space="preserve"> </w:t>
      </w:r>
    </w:p>
    <w:tbl>
      <w:tblPr>
        <w:tblW w:w="9114" w:type="dxa"/>
        <w:tblInd w:w="450" w:type="dxa"/>
        <w:tblLayout w:type="fixed"/>
        <w:tblLook w:val="01E0" w:firstRow="1" w:lastRow="1" w:firstColumn="1" w:lastColumn="1" w:noHBand="0" w:noVBand="0"/>
      </w:tblPr>
      <w:tblGrid>
        <w:gridCol w:w="2670"/>
        <w:gridCol w:w="1305"/>
        <w:gridCol w:w="1305"/>
        <w:gridCol w:w="1305"/>
        <w:gridCol w:w="1305"/>
        <w:gridCol w:w="1224"/>
      </w:tblGrid>
      <w:tr w:rsidR="00D71522" w:rsidRPr="00D71522" w:rsidTr="0081759B">
        <w:tc>
          <w:tcPr>
            <w:tcW w:w="2670" w:type="dxa"/>
          </w:tcPr>
          <w:p w:rsidR="00D71522" w:rsidRPr="00D71522" w:rsidRDefault="00D71522" w:rsidP="00D71522">
            <w:pP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p>
        </w:tc>
        <w:tc>
          <w:tcPr>
            <w:tcW w:w="2610" w:type="dxa"/>
            <w:gridSpan w:val="2"/>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cs/>
              </w:rPr>
            </w:pPr>
            <w:r w:rsidRPr="00D71522">
              <w:rPr>
                <w:rFonts w:ascii="Arial" w:eastAsia="Times New Roman" w:hAnsi="Arial" w:cs="Arial"/>
                <w:sz w:val="18"/>
                <w:szCs w:val="18"/>
              </w:rPr>
              <w:t>Registered capital</w:t>
            </w:r>
          </w:p>
        </w:tc>
        <w:tc>
          <w:tcPr>
            <w:tcW w:w="2610" w:type="dxa"/>
            <w:gridSpan w:val="2"/>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Paid-up capital</w:t>
            </w:r>
          </w:p>
        </w:tc>
        <w:tc>
          <w:tcPr>
            <w:tcW w:w="1224" w:type="dxa"/>
          </w:tcPr>
          <w:p w:rsidR="00D71522" w:rsidRPr="00D71522" w:rsidRDefault="00D71522" w:rsidP="00D71522">
            <w:pPr>
              <w:tabs>
                <w:tab w:val="left" w:pos="900"/>
                <w:tab w:val="left" w:pos="1440"/>
                <w:tab w:val="left" w:pos="2160"/>
                <w:tab w:val="left" w:pos="4140"/>
              </w:tabs>
              <w:overflowPunct w:val="0"/>
              <w:autoSpaceDE w:val="0"/>
              <w:autoSpaceDN w:val="0"/>
              <w:adjustRightInd w:val="0"/>
              <w:spacing w:after="0" w:line="260" w:lineRule="exact"/>
              <w:ind w:left="-83" w:right="-77"/>
              <w:jc w:val="center"/>
              <w:textAlignment w:val="baseline"/>
              <w:rPr>
                <w:rFonts w:ascii="Arial" w:eastAsia="Times New Roman" w:hAnsi="Arial" w:cs="Arial"/>
                <w:sz w:val="18"/>
                <w:szCs w:val="18"/>
              </w:rPr>
            </w:pPr>
          </w:p>
        </w:tc>
      </w:tr>
      <w:tr w:rsidR="00D71522" w:rsidRPr="00D71522" w:rsidTr="0081759B">
        <w:tc>
          <w:tcPr>
            <w:tcW w:w="2670" w:type="dxa"/>
          </w:tcPr>
          <w:p w:rsidR="00D71522" w:rsidRPr="00D71522" w:rsidRDefault="00D71522" w:rsidP="00D71522">
            <w:pP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p>
        </w:tc>
        <w:tc>
          <w:tcPr>
            <w:tcW w:w="1305" w:type="dxa"/>
            <w:vAlign w:val="bottom"/>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Number of ordinary shares</w:t>
            </w:r>
          </w:p>
        </w:tc>
        <w:tc>
          <w:tcPr>
            <w:tcW w:w="1305" w:type="dxa"/>
            <w:vAlign w:val="bottom"/>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Amount</w:t>
            </w:r>
          </w:p>
        </w:tc>
        <w:tc>
          <w:tcPr>
            <w:tcW w:w="1305" w:type="dxa"/>
            <w:vAlign w:val="bottom"/>
            <w:hideMark/>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Number of ordinary shares</w:t>
            </w:r>
          </w:p>
        </w:tc>
        <w:tc>
          <w:tcPr>
            <w:tcW w:w="1305" w:type="dxa"/>
            <w:vAlign w:val="bottom"/>
            <w:hideMark/>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Amount</w:t>
            </w:r>
          </w:p>
        </w:tc>
        <w:tc>
          <w:tcPr>
            <w:tcW w:w="1224" w:type="dxa"/>
            <w:vAlign w:val="bottom"/>
            <w:hideMark/>
          </w:tcPr>
          <w:p w:rsidR="00D71522" w:rsidRPr="00D71522" w:rsidRDefault="00D71522" w:rsidP="00D71522">
            <w:pPr>
              <w:pBdr>
                <w:bottom w:val="single" w:sz="4" w:space="1" w:color="auto"/>
              </w:pBd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Share premium</w:t>
            </w:r>
          </w:p>
        </w:tc>
      </w:tr>
      <w:tr w:rsidR="00D71522" w:rsidRPr="00D71522" w:rsidTr="0081759B">
        <w:tc>
          <w:tcPr>
            <w:tcW w:w="2670" w:type="dxa"/>
          </w:tcPr>
          <w:p w:rsidR="00D71522" w:rsidRPr="00D71522" w:rsidRDefault="00D71522" w:rsidP="00D71522">
            <w:pPr>
              <w:tabs>
                <w:tab w:val="left" w:pos="900"/>
                <w:tab w:val="left" w:pos="1440"/>
                <w:tab w:val="left" w:pos="2160"/>
                <w:tab w:val="left" w:pos="4140"/>
              </w:tabs>
              <w:overflowPunct w:val="0"/>
              <w:autoSpaceDE w:val="0"/>
              <w:autoSpaceDN w:val="0"/>
              <w:adjustRightInd w:val="0"/>
              <w:spacing w:after="0" w:line="260" w:lineRule="exact"/>
              <w:jc w:val="center"/>
              <w:textAlignment w:val="baseline"/>
              <w:rPr>
                <w:rFonts w:ascii="Arial" w:eastAsia="Times New Roman" w:hAnsi="Arial" w:cs="Arial"/>
                <w:sz w:val="18"/>
                <w:szCs w:val="18"/>
                <w:cs/>
              </w:rPr>
            </w:pPr>
          </w:p>
        </w:tc>
        <w:tc>
          <w:tcPr>
            <w:tcW w:w="1305" w:type="dxa"/>
            <w:vAlign w:val="bottom"/>
          </w:tcPr>
          <w:p w:rsidR="00D71522" w:rsidRPr="00D71522" w:rsidRDefault="00D71522" w:rsidP="00D71522">
            <w:pPr>
              <w:tabs>
                <w:tab w:val="left" w:pos="900"/>
                <w:tab w:val="left" w:pos="2160"/>
                <w:tab w:val="left" w:pos="4140"/>
              </w:tabs>
              <w:overflowPunct w:val="0"/>
              <w:autoSpaceDE w:val="0"/>
              <w:autoSpaceDN w:val="0"/>
              <w:adjustRightInd w:val="0"/>
              <w:spacing w:after="0" w:line="260" w:lineRule="exact"/>
              <w:ind w:left="-94" w:right="-108"/>
              <w:jc w:val="center"/>
              <w:textAlignment w:val="baseline"/>
              <w:rPr>
                <w:rFonts w:ascii="Arial" w:eastAsia="Times New Roman" w:hAnsi="Arial" w:cs="Arial"/>
                <w:sz w:val="18"/>
                <w:szCs w:val="18"/>
                <w:cs/>
              </w:rPr>
            </w:pPr>
            <w:r w:rsidRPr="00D71522">
              <w:rPr>
                <w:rFonts w:ascii="Arial" w:eastAsia="Times New Roman" w:hAnsi="Arial" w:cs="Arial"/>
                <w:sz w:val="18"/>
                <w:szCs w:val="18"/>
              </w:rPr>
              <w:t>(Thousand shares)</w:t>
            </w:r>
          </w:p>
        </w:tc>
        <w:tc>
          <w:tcPr>
            <w:tcW w:w="1305" w:type="dxa"/>
            <w:vAlign w:val="bottom"/>
          </w:tcPr>
          <w:p w:rsidR="00D71522" w:rsidRPr="00D71522" w:rsidRDefault="00D71522" w:rsidP="00D71522">
            <w:pPr>
              <w:tabs>
                <w:tab w:val="left" w:pos="900"/>
                <w:tab w:val="left" w:pos="2160"/>
                <w:tab w:val="left" w:pos="4140"/>
              </w:tabs>
              <w:overflowPunct w:val="0"/>
              <w:autoSpaceDE w:val="0"/>
              <w:autoSpaceDN w:val="0"/>
              <w:adjustRightInd w:val="0"/>
              <w:spacing w:after="0" w:line="260" w:lineRule="exact"/>
              <w:ind w:left="-94" w:right="-108"/>
              <w:jc w:val="center"/>
              <w:textAlignment w:val="baseline"/>
              <w:rPr>
                <w:rFonts w:ascii="Arial" w:eastAsia="Times New Roman" w:hAnsi="Arial" w:cs="Arial"/>
                <w:sz w:val="18"/>
                <w:szCs w:val="18"/>
              </w:rPr>
            </w:pPr>
            <w:r w:rsidRPr="00D71522">
              <w:rPr>
                <w:rFonts w:ascii="Arial" w:eastAsia="Times New Roman" w:hAnsi="Arial" w:cs="Arial"/>
                <w:sz w:val="18"/>
                <w:szCs w:val="18"/>
              </w:rPr>
              <w:t>(Thousand Baht)</w:t>
            </w:r>
          </w:p>
        </w:tc>
        <w:tc>
          <w:tcPr>
            <w:tcW w:w="1305" w:type="dxa"/>
            <w:vAlign w:val="bottom"/>
            <w:hideMark/>
          </w:tcPr>
          <w:p w:rsidR="00D71522" w:rsidRPr="00D71522" w:rsidRDefault="00D71522" w:rsidP="00D71522">
            <w:pPr>
              <w:tabs>
                <w:tab w:val="left" w:pos="900"/>
                <w:tab w:val="left" w:pos="2160"/>
                <w:tab w:val="left" w:pos="4140"/>
              </w:tabs>
              <w:overflowPunct w:val="0"/>
              <w:autoSpaceDE w:val="0"/>
              <w:autoSpaceDN w:val="0"/>
              <w:adjustRightInd w:val="0"/>
              <w:spacing w:after="0" w:line="260" w:lineRule="exact"/>
              <w:ind w:left="-94" w:right="-108"/>
              <w:jc w:val="center"/>
              <w:textAlignment w:val="baseline"/>
              <w:rPr>
                <w:rFonts w:ascii="Arial" w:eastAsia="Times New Roman" w:hAnsi="Arial" w:cs="Arial"/>
                <w:sz w:val="18"/>
                <w:szCs w:val="18"/>
                <w:cs/>
              </w:rPr>
            </w:pPr>
            <w:r w:rsidRPr="00D71522">
              <w:rPr>
                <w:rFonts w:ascii="Arial" w:eastAsia="Times New Roman" w:hAnsi="Arial" w:cs="Arial"/>
                <w:sz w:val="18"/>
                <w:szCs w:val="18"/>
              </w:rPr>
              <w:t>(Thousand shares)</w:t>
            </w:r>
          </w:p>
        </w:tc>
        <w:tc>
          <w:tcPr>
            <w:tcW w:w="1305" w:type="dxa"/>
            <w:vAlign w:val="bottom"/>
            <w:hideMark/>
          </w:tcPr>
          <w:p w:rsidR="00D71522" w:rsidRPr="00D71522" w:rsidRDefault="00D71522" w:rsidP="00D71522">
            <w:pPr>
              <w:tabs>
                <w:tab w:val="left" w:pos="900"/>
                <w:tab w:val="left" w:pos="2160"/>
                <w:tab w:val="left" w:pos="4140"/>
              </w:tabs>
              <w:overflowPunct w:val="0"/>
              <w:autoSpaceDE w:val="0"/>
              <w:autoSpaceDN w:val="0"/>
              <w:adjustRightInd w:val="0"/>
              <w:spacing w:after="0" w:line="260" w:lineRule="exact"/>
              <w:ind w:left="-94" w:right="-108"/>
              <w:jc w:val="center"/>
              <w:textAlignment w:val="baseline"/>
              <w:rPr>
                <w:rFonts w:ascii="Arial" w:eastAsia="Times New Roman" w:hAnsi="Arial" w:cs="Arial"/>
                <w:sz w:val="18"/>
                <w:szCs w:val="18"/>
              </w:rPr>
            </w:pPr>
            <w:r w:rsidRPr="00D71522">
              <w:rPr>
                <w:rFonts w:ascii="Arial" w:eastAsia="Times New Roman" w:hAnsi="Arial" w:cs="Arial"/>
                <w:sz w:val="18"/>
                <w:szCs w:val="18"/>
              </w:rPr>
              <w:t>(Thousand Baht)</w:t>
            </w:r>
          </w:p>
        </w:tc>
        <w:tc>
          <w:tcPr>
            <w:tcW w:w="1224" w:type="dxa"/>
            <w:vAlign w:val="bottom"/>
            <w:hideMark/>
          </w:tcPr>
          <w:p w:rsidR="00D71522" w:rsidRPr="00D71522" w:rsidRDefault="00D71522" w:rsidP="00D71522">
            <w:pPr>
              <w:tabs>
                <w:tab w:val="left" w:pos="900"/>
                <w:tab w:val="left" w:pos="2160"/>
                <w:tab w:val="left" w:pos="4140"/>
              </w:tabs>
              <w:overflowPunct w:val="0"/>
              <w:autoSpaceDE w:val="0"/>
              <w:autoSpaceDN w:val="0"/>
              <w:adjustRightInd w:val="0"/>
              <w:spacing w:after="0" w:line="260" w:lineRule="exact"/>
              <w:ind w:left="-94" w:right="-108"/>
              <w:jc w:val="center"/>
              <w:textAlignment w:val="baseline"/>
              <w:rPr>
                <w:rFonts w:ascii="Arial" w:eastAsia="Times New Roman" w:hAnsi="Arial" w:cs="Arial"/>
                <w:sz w:val="18"/>
                <w:szCs w:val="18"/>
              </w:rPr>
            </w:pPr>
            <w:r w:rsidRPr="00D71522">
              <w:rPr>
                <w:rFonts w:ascii="Arial" w:eastAsia="Times New Roman" w:hAnsi="Arial" w:cs="Arial"/>
                <w:sz w:val="18"/>
                <w:szCs w:val="18"/>
              </w:rPr>
              <w:t>(Thousand Baht)</w:t>
            </w:r>
          </w:p>
        </w:tc>
      </w:tr>
      <w:tr w:rsidR="00D71522" w:rsidRPr="00D71522" w:rsidTr="0081759B">
        <w:trPr>
          <w:trHeight w:val="57"/>
        </w:trPr>
        <w:tc>
          <w:tcPr>
            <w:tcW w:w="2670" w:type="dxa"/>
            <w:vAlign w:val="bottom"/>
            <w:hideMark/>
          </w:tcPr>
          <w:p w:rsidR="00D71522" w:rsidRPr="00D71522" w:rsidRDefault="00D71522" w:rsidP="00D71522">
            <w:pPr>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As at 1 January 2017</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200,000</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200,000</w:t>
            </w:r>
          </w:p>
        </w:tc>
        <w:tc>
          <w:tcPr>
            <w:tcW w:w="1305" w:type="dxa"/>
            <w:vAlign w:val="bottom"/>
            <w:hideMark/>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r w:rsidRPr="00D71522">
              <w:rPr>
                <w:rFonts w:ascii="Arial" w:eastAsia="Times New Roman" w:hAnsi="Arial" w:cs="Arial"/>
                <w:sz w:val="18"/>
                <w:szCs w:val="18"/>
              </w:rPr>
              <w:t>200,000</w:t>
            </w:r>
          </w:p>
        </w:tc>
        <w:tc>
          <w:tcPr>
            <w:tcW w:w="1305" w:type="dxa"/>
            <w:vAlign w:val="bottom"/>
            <w:hideMark/>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200,000</w:t>
            </w:r>
          </w:p>
        </w:tc>
        <w:tc>
          <w:tcPr>
            <w:tcW w:w="1224" w:type="dxa"/>
            <w:vAlign w:val="bottom"/>
            <w:hideMark/>
          </w:tcPr>
          <w:p w:rsidR="00D71522" w:rsidRPr="00D71522" w:rsidRDefault="00D71522" w:rsidP="00D71522">
            <w:pPr>
              <w:tabs>
                <w:tab w:val="decimal" w:pos="88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70,718</w:t>
            </w:r>
          </w:p>
        </w:tc>
      </w:tr>
      <w:tr w:rsidR="00D71522" w:rsidRPr="00D71522" w:rsidTr="0081759B">
        <w:trPr>
          <w:trHeight w:val="57"/>
        </w:trPr>
        <w:tc>
          <w:tcPr>
            <w:tcW w:w="2670" w:type="dxa"/>
            <w:vAlign w:val="bottom"/>
            <w:hideMark/>
          </w:tcPr>
          <w:p w:rsidR="00D71522" w:rsidRPr="00D71522" w:rsidRDefault="00D71522" w:rsidP="00D71522">
            <w:pPr>
              <w:overflowPunct w:val="0"/>
              <w:autoSpaceDE w:val="0"/>
              <w:autoSpaceDN w:val="0"/>
              <w:adjustRightInd w:val="0"/>
              <w:spacing w:after="0" w:line="260" w:lineRule="exact"/>
              <w:ind w:left="132" w:hanging="132"/>
              <w:textAlignment w:val="baseline"/>
              <w:rPr>
                <w:rFonts w:ascii="Arial" w:eastAsia="Times New Roman" w:hAnsi="Arial" w:cs="Arial"/>
                <w:sz w:val="18"/>
                <w:szCs w:val="18"/>
              </w:rPr>
            </w:pPr>
            <w:r w:rsidRPr="00D71522">
              <w:rPr>
                <w:rFonts w:ascii="Arial" w:eastAsia="Times New Roman" w:hAnsi="Arial" w:cs="Arial"/>
                <w:sz w:val="18"/>
                <w:szCs w:val="18"/>
              </w:rPr>
              <w:t>Increase from stock dividend issuance</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r w:rsidRPr="00D71522">
              <w:rPr>
                <w:rFonts w:ascii="Arial" w:eastAsia="Times New Roman" w:hAnsi="Arial" w:cs="Arial"/>
                <w:sz w:val="18"/>
                <w:szCs w:val="18"/>
              </w:rPr>
              <w:t>20,000</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r w:rsidRPr="00D71522">
              <w:rPr>
                <w:rFonts w:ascii="Arial" w:eastAsia="Times New Roman" w:hAnsi="Arial" w:cs="Arial"/>
                <w:sz w:val="18"/>
                <w:szCs w:val="18"/>
              </w:rPr>
              <w:t>20,000</w:t>
            </w:r>
          </w:p>
        </w:tc>
        <w:tc>
          <w:tcPr>
            <w:tcW w:w="1305" w:type="dxa"/>
            <w:vAlign w:val="bottom"/>
            <w:hideMark/>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r w:rsidRPr="00D71522">
              <w:rPr>
                <w:rFonts w:ascii="Arial" w:eastAsia="Times New Roman" w:hAnsi="Arial" w:cs="Arial"/>
                <w:sz w:val="18"/>
                <w:szCs w:val="18"/>
                <w:cs/>
              </w:rPr>
              <w:t>20</w:t>
            </w:r>
            <w:r w:rsidRPr="00D71522">
              <w:rPr>
                <w:rFonts w:ascii="Arial" w:eastAsia="Times New Roman" w:hAnsi="Arial" w:cs="Arial"/>
                <w:sz w:val="18"/>
                <w:szCs w:val="18"/>
              </w:rPr>
              <w:t>,</w:t>
            </w:r>
            <w:r w:rsidRPr="00D71522">
              <w:rPr>
                <w:rFonts w:ascii="Arial" w:eastAsia="Times New Roman" w:hAnsi="Arial" w:cs="Arial"/>
                <w:sz w:val="18"/>
                <w:szCs w:val="18"/>
                <w:cs/>
              </w:rPr>
              <w:t>000</w:t>
            </w:r>
          </w:p>
        </w:tc>
        <w:tc>
          <w:tcPr>
            <w:tcW w:w="1305" w:type="dxa"/>
            <w:vAlign w:val="bottom"/>
            <w:hideMark/>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cs/>
              </w:rPr>
              <w:t>20</w:t>
            </w:r>
            <w:r w:rsidRPr="00D71522">
              <w:rPr>
                <w:rFonts w:ascii="Arial" w:eastAsia="Times New Roman" w:hAnsi="Arial" w:cs="Arial"/>
                <w:sz w:val="18"/>
                <w:szCs w:val="18"/>
              </w:rPr>
              <w:t>,</w:t>
            </w:r>
            <w:r w:rsidRPr="00D71522">
              <w:rPr>
                <w:rFonts w:ascii="Arial" w:eastAsia="Times New Roman" w:hAnsi="Arial" w:cs="Arial"/>
                <w:sz w:val="18"/>
                <w:szCs w:val="18"/>
                <w:cs/>
              </w:rPr>
              <w:t>000</w:t>
            </w:r>
          </w:p>
        </w:tc>
        <w:tc>
          <w:tcPr>
            <w:tcW w:w="1224" w:type="dxa"/>
            <w:vAlign w:val="bottom"/>
            <w:hideMark/>
          </w:tcPr>
          <w:p w:rsidR="00D71522" w:rsidRPr="00D71522" w:rsidRDefault="00D71522" w:rsidP="00D71522">
            <w:pPr>
              <w:tabs>
                <w:tab w:val="decimal" w:pos="88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r>
      <w:tr w:rsidR="00D71522" w:rsidRPr="00D71522" w:rsidTr="0081759B">
        <w:trPr>
          <w:trHeight w:val="57"/>
        </w:trPr>
        <w:tc>
          <w:tcPr>
            <w:tcW w:w="2670" w:type="dxa"/>
            <w:vAlign w:val="bottom"/>
          </w:tcPr>
          <w:p w:rsidR="00D71522" w:rsidRPr="00D71522" w:rsidRDefault="00D71522" w:rsidP="00D71522">
            <w:pPr>
              <w:overflowPunct w:val="0"/>
              <w:autoSpaceDE w:val="0"/>
              <w:autoSpaceDN w:val="0"/>
              <w:adjustRightInd w:val="0"/>
              <w:spacing w:after="0" w:line="260" w:lineRule="exact"/>
              <w:ind w:left="132" w:hanging="132"/>
              <w:textAlignment w:val="baseline"/>
              <w:rPr>
                <w:rFonts w:ascii="Arial" w:eastAsia="Times New Roman" w:hAnsi="Arial" w:cs="Arial"/>
                <w:sz w:val="18"/>
                <w:szCs w:val="18"/>
              </w:rPr>
            </w:pPr>
            <w:r w:rsidRPr="00D71522">
              <w:rPr>
                <w:rFonts w:ascii="Arial" w:eastAsia="Times New Roman" w:hAnsi="Arial" w:cs="Arial"/>
                <w:sz w:val="18"/>
                <w:szCs w:val="18"/>
              </w:rPr>
              <w:t>Increase to support the conversion of warrants</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r w:rsidRPr="00D71522">
              <w:rPr>
                <w:rFonts w:ascii="Arial" w:eastAsia="Times New Roman" w:hAnsi="Arial" w:cs="Arial"/>
                <w:sz w:val="18"/>
                <w:szCs w:val="18"/>
              </w:rPr>
              <w:t>80,000</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r w:rsidRPr="00D71522">
              <w:rPr>
                <w:rFonts w:ascii="Arial" w:eastAsia="Times New Roman" w:hAnsi="Arial" w:cs="Arial"/>
                <w:sz w:val="18"/>
                <w:szCs w:val="18"/>
              </w:rPr>
              <w:t>80,000</w:t>
            </w: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p>
        </w:tc>
        <w:tc>
          <w:tcPr>
            <w:tcW w:w="1305" w:type="dxa"/>
            <w:vAlign w:val="bottom"/>
          </w:tcPr>
          <w:p w:rsidR="00D71522" w:rsidRPr="00D71522" w:rsidRDefault="00D71522" w:rsidP="00D71522">
            <w:pP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cs/>
              </w:rPr>
            </w:pPr>
          </w:p>
        </w:tc>
        <w:tc>
          <w:tcPr>
            <w:tcW w:w="1224" w:type="dxa"/>
            <w:vAlign w:val="bottom"/>
          </w:tcPr>
          <w:p w:rsidR="00D71522" w:rsidRPr="00D71522" w:rsidRDefault="00D71522" w:rsidP="00D71522">
            <w:pPr>
              <w:tabs>
                <w:tab w:val="decimal" w:pos="882"/>
              </w:tabs>
              <w:overflowPunct w:val="0"/>
              <w:autoSpaceDE w:val="0"/>
              <w:autoSpaceDN w:val="0"/>
              <w:adjustRightInd w:val="0"/>
              <w:spacing w:after="0" w:line="260" w:lineRule="exact"/>
              <w:textAlignment w:val="baseline"/>
              <w:rPr>
                <w:rFonts w:ascii="Arial" w:eastAsia="Times New Roman" w:hAnsi="Arial" w:cs="Arial"/>
                <w:sz w:val="18"/>
                <w:szCs w:val="18"/>
              </w:rPr>
            </w:pPr>
          </w:p>
        </w:tc>
      </w:tr>
      <w:tr w:rsidR="00D71522" w:rsidRPr="00D71522" w:rsidTr="0081759B">
        <w:tc>
          <w:tcPr>
            <w:tcW w:w="2670" w:type="dxa"/>
            <w:vAlign w:val="bottom"/>
            <w:hideMark/>
          </w:tcPr>
          <w:p w:rsidR="00D71522" w:rsidRPr="00D71522" w:rsidRDefault="00D71522" w:rsidP="00D71522">
            <w:pPr>
              <w:overflowPunct w:val="0"/>
              <w:autoSpaceDE w:val="0"/>
              <w:autoSpaceDN w:val="0"/>
              <w:adjustRightInd w:val="0"/>
              <w:spacing w:after="0" w:line="260" w:lineRule="exact"/>
              <w:ind w:left="132" w:hanging="132"/>
              <w:textAlignment w:val="baseline"/>
              <w:rPr>
                <w:rFonts w:ascii="Arial" w:eastAsia="Times New Roman" w:hAnsi="Arial" w:cs="Arial"/>
                <w:sz w:val="18"/>
                <w:szCs w:val="18"/>
              </w:rPr>
            </w:pPr>
            <w:r w:rsidRPr="00D71522">
              <w:rPr>
                <w:rFonts w:ascii="Arial" w:eastAsia="Times New Roman" w:hAnsi="Arial" w:cs="Arial"/>
                <w:sz w:val="18"/>
                <w:szCs w:val="18"/>
              </w:rPr>
              <w:t>Increase from exercising of the rights of the warrants</w:t>
            </w:r>
          </w:p>
        </w:tc>
        <w:tc>
          <w:tcPr>
            <w:tcW w:w="1305" w:type="dxa"/>
            <w:vAlign w:val="bottom"/>
          </w:tcPr>
          <w:p w:rsidR="00D71522" w:rsidRPr="00D71522" w:rsidRDefault="00D71522" w:rsidP="00D71522">
            <w:pPr>
              <w:pBdr>
                <w:bottom w:val="single" w:sz="4" w:space="1" w:color="auto"/>
              </w:pBdr>
              <w:tabs>
                <w:tab w:val="decimal" w:pos="972"/>
              </w:tabs>
              <w:overflowPunct w:val="0"/>
              <w:autoSpaceDE w:val="0"/>
              <w:autoSpaceDN w:val="0"/>
              <w:adjustRightInd w:val="0"/>
              <w:spacing w:after="0" w:line="260" w:lineRule="exact"/>
              <w:ind w:right="58"/>
              <w:textAlignment w:val="baseline"/>
              <w:rPr>
                <w:rFonts w:ascii="Arial" w:eastAsia="Times New Roman" w:hAnsi="Arial" w:cs="Arial"/>
                <w:sz w:val="18"/>
                <w:szCs w:val="18"/>
                <w:cs/>
              </w:rPr>
            </w:pPr>
          </w:p>
        </w:tc>
        <w:tc>
          <w:tcPr>
            <w:tcW w:w="1305" w:type="dxa"/>
            <w:vAlign w:val="bottom"/>
          </w:tcPr>
          <w:p w:rsidR="00D71522" w:rsidRPr="00D71522" w:rsidRDefault="00D71522" w:rsidP="00D71522">
            <w:pPr>
              <w:pBdr>
                <w:bottom w:val="single" w:sz="4" w:space="1" w:color="auto"/>
              </w:pBdr>
              <w:tabs>
                <w:tab w:val="decimal" w:pos="972"/>
              </w:tabs>
              <w:overflowPunct w:val="0"/>
              <w:autoSpaceDE w:val="0"/>
              <w:autoSpaceDN w:val="0"/>
              <w:adjustRightInd w:val="0"/>
              <w:spacing w:after="0" w:line="260" w:lineRule="exact"/>
              <w:ind w:right="58"/>
              <w:textAlignment w:val="baseline"/>
              <w:rPr>
                <w:rFonts w:ascii="Arial" w:eastAsia="Times New Roman" w:hAnsi="Arial" w:cs="Arial"/>
                <w:sz w:val="18"/>
                <w:szCs w:val="18"/>
                <w:cs/>
              </w:rPr>
            </w:pPr>
          </w:p>
        </w:tc>
        <w:tc>
          <w:tcPr>
            <w:tcW w:w="1305" w:type="dxa"/>
            <w:vAlign w:val="bottom"/>
            <w:hideMark/>
          </w:tcPr>
          <w:p w:rsidR="00D71522" w:rsidRPr="00D71522" w:rsidRDefault="00D71522" w:rsidP="00D71522">
            <w:pPr>
              <w:pBdr>
                <w:bottom w:val="single" w:sz="4" w:space="1" w:color="auto"/>
              </w:pBdr>
              <w:tabs>
                <w:tab w:val="decimal" w:pos="972"/>
              </w:tabs>
              <w:overflowPunct w:val="0"/>
              <w:autoSpaceDE w:val="0"/>
              <w:autoSpaceDN w:val="0"/>
              <w:adjustRightInd w:val="0"/>
              <w:spacing w:after="0" w:line="260" w:lineRule="exact"/>
              <w:ind w:right="58"/>
              <w:textAlignment w:val="baseline"/>
              <w:rPr>
                <w:rFonts w:ascii="Arial" w:eastAsia="Times New Roman" w:hAnsi="Arial" w:cs="Arial"/>
                <w:sz w:val="18"/>
                <w:szCs w:val="18"/>
              </w:rPr>
            </w:pPr>
            <w:r w:rsidRPr="00D71522">
              <w:rPr>
                <w:rFonts w:ascii="Arial" w:eastAsia="Times New Roman" w:hAnsi="Arial" w:cs="Arial"/>
                <w:sz w:val="18"/>
                <w:szCs w:val="18"/>
                <w:cs/>
              </w:rPr>
              <w:t>7</w:t>
            </w:r>
            <w:r w:rsidRPr="00D71522">
              <w:rPr>
                <w:rFonts w:ascii="Arial" w:eastAsia="Times New Roman" w:hAnsi="Arial" w:cs="Arial"/>
                <w:sz w:val="18"/>
                <w:szCs w:val="18"/>
              </w:rPr>
              <w:t>6</w:t>
            </w:r>
          </w:p>
        </w:tc>
        <w:tc>
          <w:tcPr>
            <w:tcW w:w="1305" w:type="dxa"/>
            <w:vAlign w:val="bottom"/>
            <w:hideMark/>
          </w:tcPr>
          <w:p w:rsidR="00D71522" w:rsidRPr="00D71522" w:rsidRDefault="00D71522" w:rsidP="00D71522">
            <w:pPr>
              <w:pBdr>
                <w:bottom w:val="single" w:sz="4" w:space="1" w:color="auto"/>
              </w:pBdr>
              <w:tabs>
                <w:tab w:val="decimal" w:pos="97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76</w:t>
            </w:r>
          </w:p>
        </w:tc>
        <w:tc>
          <w:tcPr>
            <w:tcW w:w="1224" w:type="dxa"/>
            <w:vAlign w:val="bottom"/>
            <w:hideMark/>
          </w:tcPr>
          <w:p w:rsidR="00D71522" w:rsidRPr="00D71522" w:rsidRDefault="00D71522" w:rsidP="00D71522">
            <w:pPr>
              <w:pBdr>
                <w:bottom w:val="single" w:sz="4" w:space="1" w:color="auto"/>
              </w:pBdr>
              <w:tabs>
                <w:tab w:val="decimal" w:pos="882"/>
              </w:tabs>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612</w:t>
            </w:r>
          </w:p>
        </w:tc>
      </w:tr>
      <w:tr w:rsidR="00D71522" w:rsidRPr="00D71522" w:rsidTr="0081759B">
        <w:tc>
          <w:tcPr>
            <w:tcW w:w="2670" w:type="dxa"/>
            <w:vAlign w:val="bottom"/>
            <w:hideMark/>
          </w:tcPr>
          <w:p w:rsidR="00D71522" w:rsidRPr="00D71522" w:rsidRDefault="00D71522" w:rsidP="00D71522">
            <w:pPr>
              <w:overflowPunct w:val="0"/>
              <w:autoSpaceDE w:val="0"/>
              <w:autoSpaceDN w:val="0"/>
              <w:adjustRightInd w:val="0"/>
              <w:spacing w:after="0" w:line="260" w:lineRule="exact"/>
              <w:textAlignment w:val="baseline"/>
              <w:rPr>
                <w:rFonts w:ascii="Arial" w:eastAsia="Times New Roman" w:hAnsi="Arial" w:cs="Arial"/>
                <w:sz w:val="18"/>
                <w:szCs w:val="18"/>
              </w:rPr>
            </w:pPr>
            <w:r w:rsidRPr="00D71522">
              <w:rPr>
                <w:rFonts w:ascii="Arial" w:eastAsia="Times New Roman" w:hAnsi="Arial" w:cs="Arial"/>
                <w:sz w:val="18"/>
                <w:szCs w:val="18"/>
              </w:rPr>
              <w:t xml:space="preserve">As at 31 December 2017 </w:t>
            </w:r>
          </w:p>
        </w:tc>
        <w:tc>
          <w:tcPr>
            <w:tcW w:w="1305" w:type="dxa"/>
          </w:tcPr>
          <w:p w:rsidR="00D71522" w:rsidRPr="00D71522" w:rsidRDefault="00D71522" w:rsidP="00D71522">
            <w:pPr>
              <w:pBdr>
                <w:bottom w:val="double" w:sz="4" w:space="1" w:color="auto"/>
              </w:pBdr>
              <w:tabs>
                <w:tab w:val="decimal" w:pos="972"/>
              </w:tabs>
              <w:overflowPunct w:val="0"/>
              <w:autoSpaceDE w:val="0"/>
              <w:autoSpaceDN w:val="0"/>
              <w:adjustRightInd w:val="0"/>
              <w:spacing w:after="0" w:line="260" w:lineRule="exact"/>
              <w:jc w:val="thaiDistribute"/>
              <w:textAlignment w:val="baseline"/>
              <w:rPr>
                <w:rFonts w:ascii="Arial" w:eastAsia="Times New Roman" w:hAnsi="Arial" w:cs="Arial"/>
                <w:sz w:val="18"/>
                <w:szCs w:val="18"/>
                <w:cs/>
              </w:rPr>
            </w:pPr>
            <w:r w:rsidRPr="00D71522">
              <w:rPr>
                <w:rFonts w:ascii="Arial" w:eastAsia="Times New Roman" w:hAnsi="Arial" w:cs="Arial"/>
                <w:sz w:val="18"/>
                <w:szCs w:val="18"/>
              </w:rPr>
              <w:t>300,000</w:t>
            </w:r>
          </w:p>
        </w:tc>
        <w:tc>
          <w:tcPr>
            <w:tcW w:w="1305" w:type="dxa"/>
          </w:tcPr>
          <w:p w:rsidR="00D71522" w:rsidRPr="00D71522" w:rsidRDefault="00D71522" w:rsidP="00D71522">
            <w:pPr>
              <w:pBdr>
                <w:bottom w:val="double" w:sz="4" w:space="1" w:color="auto"/>
              </w:pBdr>
              <w:tabs>
                <w:tab w:val="decimal" w:pos="972"/>
              </w:tabs>
              <w:overflowPunct w:val="0"/>
              <w:autoSpaceDE w:val="0"/>
              <w:autoSpaceDN w:val="0"/>
              <w:adjustRightInd w:val="0"/>
              <w:spacing w:after="0" w:line="260" w:lineRule="exact"/>
              <w:jc w:val="thaiDistribute"/>
              <w:textAlignment w:val="baseline"/>
              <w:rPr>
                <w:rFonts w:ascii="Arial" w:eastAsia="Times New Roman" w:hAnsi="Arial" w:cs="Arial"/>
                <w:sz w:val="18"/>
                <w:szCs w:val="18"/>
                <w:cs/>
              </w:rPr>
            </w:pPr>
            <w:r w:rsidRPr="00D71522">
              <w:rPr>
                <w:rFonts w:ascii="Arial" w:eastAsia="Times New Roman" w:hAnsi="Arial" w:cs="Arial"/>
                <w:sz w:val="18"/>
                <w:szCs w:val="18"/>
              </w:rPr>
              <w:t>300,000</w:t>
            </w:r>
          </w:p>
        </w:tc>
        <w:tc>
          <w:tcPr>
            <w:tcW w:w="1305" w:type="dxa"/>
            <w:hideMark/>
          </w:tcPr>
          <w:p w:rsidR="00D71522" w:rsidRPr="00D71522" w:rsidRDefault="00D71522" w:rsidP="00D71522">
            <w:pPr>
              <w:pBdr>
                <w:bottom w:val="double" w:sz="4" w:space="1" w:color="auto"/>
              </w:pBdr>
              <w:tabs>
                <w:tab w:val="decimal" w:pos="972"/>
              </w:tabs>
              <w:overflowPunct w:val="0"/>
              <w:autoSpaceDE w:val="0"/>
              <w:autoSpaceDN w:val="0"/>
              <w:adjustRightInd w:val="0"/>
              <w:spacing w:after="0" w:line="2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220</w:t>
            </w:r>
            <w:r w:rsidRPr="00D71522">
              <w:rPr>
                <w:rFonts w:ascii="Arial" w:eastAsia="Times New Roman" w:hAnsi="Arial" w:cs="Arial"/>
                <w:sz w:val="18"/>
                <w:szCs w:val="18"/>
              </w:rPr>
              <w:t>,</w:t>
            </w:r>
            <w:r w:rsidRPr="00D71522">
              <w:rPr>
                <w:rFonts w:ascii="Arial" w:eastAsia="Times New Roman" w:hAnsi="Arial" w:cs="Arial"/>
                <w:sz w:val="18"/>
                <w:szCs w:val="18"/>
                <w:cs/>
              </w:rPr>
              <w:t>07</w:t>
            </w:r>
            <w:r w:rsidRPr="00D71522">
              <w:rPr>
                <w:rFonts w:ascii="Arial" w:eastAsia="Times New Roman" w:hAnsi="Arial" w:cs="Arial"/>
                <w:sz w:val="18"/>
                <w:szCs w:val="18"/>
              </w:rPr>
              <w:t>6</w:t>
            </w:r>
          </w:p>
        </w:tc>
        <w:tc>
          <w:tcPr>
            <w:tcW w:w="1305" w:type="dxa"/>
            <w:hideMark/>
          </w:tcPr>
          <w:p w:rsidR="00D71522" w:rsidRPr="00D71522" w:rsidRDefault="00D71522" w:rsidP="00D71522">
            <w:pPr>
              <w:pBdr>
                <w:bottom w:val="double" w:sz="4" w:space="1" w:color="auto"/>
              </w:pBdr>
              <w:tabs>
                <w:tab w:val="decimal" w:pos="972"/>
              </w:tabs>
              <w:overflowPunct w:val="0"/>
              <w:autoSpaceDE w:val="0"/>
              <w:autoSpaceDN w:val="0"/>
              <w:adjustRightInd w:val="0"/>
              <w:spacing w:after="0" w:line="2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220,076</w:t>
            </w:r>
          </w:p>
        </w:tc>
        <w:tc>
          <w:tcPr>
            <w:tcW w:w="1224" w:type="dxa"/>
            <w:hideMark/>
          </w:tcPr>
          <w:p w:rsidR="00D71522" w:rsidRPr="00D71522" w:rsidRDefault="00D71522" w:rsidP="00D71522">
            <w:pPr>
              <w:pBdr>
                <w:bottom w:val="double" w:sz="4" w:space="1" w:color="auto"/>
              </w:pBdr>
              <w:tabs>
                <w:tab w:val="decimal" w:pos="882"/>
              </w:tabs>
              <w:overflowPunct w:val="0"/>
              <w:autoSpaceDE w:val="0"/>
              <w:autoSpaceDN w:val="0"/>
              <w:adjustRightInd w:val="0"/>
              <w:spacing w:after="0" w:line="2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71,330</w:t>
            </w:r>
          </w:p>
        </w:tc>
      </w:tr>
    </w:tbl>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lastRenderedPageBreak/>
        <w:t>27.</w:t>
      </w:r>
      <w:r w:rsidRPr="00D71522">
        <w:rPr>
          <w:rFonts w:ascii="Arial" w:eastAsia="Times New Roman" w:hAnsi="Arial" w:cs="Arial"/>
          <w:b/>
          <w:bCs/>
          <w:szCs w:val="22"/>
        </w:rPr>
        <w:tab/>
        <w:t xml:space="preserve">Warrants </w:t>
      </w:r>
    </w:p>
    <w:p w:rsidR="00D71522" w:rsidRPr="00D71522" w:rsidRDefault="00D71522" w:rsidP="00D71522">
      <w:pPr>
        <w:overflowPunct w:val="0"/>
        <w:autoSpaceDE w:val="0"/>
        <w:autoSpaceDN w:val="0"/>
        <w:adjustRightInd w:val="0"/>
        <w:spacing w:before="120" w:after="240" w:line="360" w:lineRule="exact"/>
        <w:ind w:left="547" w:right="-14"/>
        <w:jc w:val="thaiDistribute"/>
        <w:textAlignment w:val="baseline"/>
        <w:rPr>
          <w:rFonts w:ascii="Arial" w:eastAsia="Times New Roman" w:hAnsi="Arial" w:cs="Arial"/>
          <w:szCs w:val="22"/>
        </w:rPr>
      </w:pPr>
      <w:r w:rsidRPr="00D71522">
        <w:rPr>
          <w:rFonts w:ascii="Arial" w:eastAsia="Times New Roman" w:hAnsi="Arial" w:cs="Arial"/>
          <w:szCs w:val="22"/>
        </w:rPr>
        <w:t>On 26 April 2017, the Company issued and allocated 160,000,000 No. 1 warrants of the Company (LIT-W1) to the existing shareholders of the Company. Details are as follows:</w:t>
      </w:r>
    </w:p>
    <w:tbl>
      <w:tblPr>
        <w:tblW w:w="9180" w:type="dxa"/>
        <w:tblInd w:w="450" w:type="dxa"/>
        <w:tblLook w:val="04A0" w:firstRow="1" w:lastRow="0" w:firstColumn="1" w:lastColumn="0" w:noHBand="0" w:noVBand="1"/>
      </w:tblPr>
      <w:tblGrid>
        <w:gridCol w:w="3780"/>
        <w:gridCol w:w="5400"/>
      </w:tblGrid>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D71522">
              <w:rPr>
                <w:rFonts w:ascii="Arial" w:eastAsia="Calibri" w:hAnsi="Arial" w:cs="Arial"/>
                <w:szCs w:val="22"/>
              </w:rPr>
              <w:t>Type</w:t>
            </w:r>
            <w:r w:rsidRPr="00D71522">
              <w:rPr>
                <w:rFonts w:ascii="Arial" w:eastAsia="Calibri" w:hAnsi="Arial" w:cs="Arial"/>
                <w:szCs w:val="22"/>
              </w:rPr>
              <w:tab/>
              <w:t>:</w:t>
            </w:r>
          </w:p>
        </w:tc>
        <w:tc>
          <w:tcPr>
            <w:tcW w:w="5400" w:type="dxa"/>
            <w:shd w:val="clear" w:color="auto" w:fill="auto"/>
          </w:tcPr>
          <w:p w:rsidR="00D71522" w:rsidRPr="00D71522" w:rsidRDefault="00D71522" w:rsidP="00D71522">
            <w:pPr>
              <w:overflowPunct w:val="0"/>
              <w:autoSpaceDE w:val="0"/>
              <w:autoSpaceDN w:val="0"/>
              <w:adjustRightInd w:val="0"/>
              <w:spacing w:after="0" w:line="380" w:lineRule="exact"/>
              <w:jc w:val="thaiDistribute"/>
              <w:textAlignment w:val="baseline"/>
              <w:rPr>
                <w:rFonts w:ascii="Arial" w:eastAsia="Calibri" w:hAnsi="Arial" w:cs="Arial"/>
                <w:szCs w:val="22"/>
              </w:rPr>
            </w:pPr>
            <w:r w:rsidRPr="00D71522">
              <w:rPr>
                <w:rFonts w:ascii="Arial" w:eastAsia="Calibri" w:hAnsi="Arial" w:cs="Arial"/>
                <w:szCs w:val="22"/>
              </w:rPr>
              <w:t>Name registered and transferrable</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D71522">
              <w:rPr>
                <w:rFonts w:ascii="Arial" w:eastAsia="Calibri" w:hAnsi="Arial" w:cs="Arial"/>
                <w:szCs w:val="22"/>
              </w:rPr>
              <w:t>Offering price per unit</w:t>
            </w:r>
            <w:r w:rsidRPr="00D71522">
              <w:rPr>
                <w:rFonts w:ascii="Arial" w:eastAsia="Calibri" w:hAnsi="Arial" w:cs="Arial"/>
                <w:szCs w:val="22"/>
              </w:rPr>
              <w:tab/>
              <w:t>:</w:t>
            </w:r>
          </w:p>
        </w:tc>
        <w:tc>
          <w:tcPr>
            <w:tcW w:w="5400" w:type="dxa"/>
            <w:shd w:val="clear" w:color="auto" w:fill="auto"/>
          </w:tcPr>
          <w:p w:rsidR="00D71522" w:rsidRPr="00D71522" w:rsidRDefault="00D71522" w:rsidP="00D71522">
            <w:pPr>
              <w:overflowPunct w:val="0"/>
              <w:autoSpaceDE w:val="0"/>
              <w:autoSpaceDN w:val="0"/>
              <w:adjustRightInd w:val="0"/>
              <w:spacing w:after="0" w:line="380" w:lineRule="exact"/>
              <w:jc w:val="thaiDistribute"/>
              <w:textAlignment w:val="baseline"/>
              <w:rPr>
                <w:rFonts w:ascii="Arial" w:eastAsia="Calibri" w:hAnsi="Arial" w:cs="Arial"/>
                <w:szCs w:val="22"/>
              </w:rPr>
            </w:pPr>
            <w:r w:rsidRPr="00D71522">
              <w:rPr>
                <w:rFonts w:ascii="Arial" w:eastAsia="Calibri" w:hAnsi="Arial" w:cs="Arial"/>
                <w:szCs w:val="22"/>
              </w:rPr>
              <w:t>Baht 2.50</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D71522">
              <w:rPr>
                <w:rFonts w:ascii="Arial" w:eastAsia="Calibri" w:hAnsi="Arial" w:cs="Arial"/>
                <w:szCs w:val="22"/>
              </w:rPr>
              <w:t>Maturity of warrants</w:t>
            </w:r>
            <w:r w:rsidRPr="00D71522">
              <w:rPr>
                <w:rFonts w:ascii="Arial" w:eastAsia="Calibri" w:hAnsi="Arial" w:cs="Arial"/>
                <w:szCs w:val="22"/>
              </w:rPr>
              <w:tab/>
              <w:t>:</w:t>
            </w:r>
          </w:p>
        </w:tc>
        <w:tc>
          <w:tcPr>
            <w:tcW w:w="5400" w:type="dxa"/>
            <w:shd w:val="clear" w:color="auto" w:fill="auto"/>
          </w:tcPr>
          <w:p w:rsidR="00D71522" w:rsidRPr="00D71522" w:rsidRDefault="00D71522" w:rsidP="00D71522">
            <w:pPr>
              <w:overflowPunct w:val="0"/>
              <w:autoSpaceDE w:val="0"/>
              <w:autoSpaceDN w:val="0"/>
              <w:adjustRightInd w:val="0"/>
              <w:spacing w:after="0" w:line="380" w:lineRule="exact"/>
              <w:jc w:val="thaiDistribute"/>
              <w:textAlignment w:val="baseline"/>
              <w:rPr>
                <w:rFonts w:ascii="Arial" w:eastAsia="Calibri" w:hAnsi="Arial" w:cs="Arial"/>
                <w:szCs w:val="22"/>
              </w:rPr>
            </w:pPr>
            <w:r w:rsidRPr="00D71522">
              <w:rPr>
                <w:rFonts w:ascii="Arial" w:eastAsia="Calibri" w:hAnsi="Arial" w:cs="Arial"/>
                <w:szCs w:val="22"/>
              </w:rPr>
              <w:t>5 years from the date of issue</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D71522">
              <w:rPr>
                <w:rFonts w:ascii="Arial" w:eastAsia="Calibri" w:hAnsi="Arial" w:cs="Arial"/>
                <w:szCs w:val="22"/>
              </w:rPr>
              <w:t xml:space="preserve">Exercise price </w:t>
            </w:r>
            <w:r w:rsidRPr="00D71522">
              <w:rPr>
                <w:rFonts w:ascii="Arial" w:eastAsia="Calibri" w:hAnsi="Arial" w:cs="Arial"/>
                <w:szCs w:val="22"/>
              </w:rPr>
              <w:tab/>
              <w:t>:</w:t>
            </w:r>
          </w:p>
        </w:tc>
        <w:tc>
          <w:tcPr>
            <w:tcW w:w="5400" w:type="dxa"/>
            <w:shd w:val="clear" w:color="auto" w:fill="auto"/>
          </w:tcPr>
          <w:p w:rsidR="00D71522" w:rsidRPr="00D71522" w:rsidRDefault="00D71522" w:rsidP="00D71522">
            <w:pPr>
              <w:overflowPunct w:val="0"/>
              <w:autoSpaceDE w:val="0"/>
              <w:autoSpaceDN w:val="0"/>
              <w:adjustRightInd w:val="0"/>
              <w:spacing w:after="0" w:line="380" w:lineRule="exact"/>
              <w:jc w:val="thaiDistribute"/>
              <w:textAlignment w:val="baseline"/>
              <w:rPr>
                <w:rFonts w:ascii="Arial" w:eastAsia="Calibri" w:hAnsi="Arial" w:cs="Arial"/>
                <w:szCs w:val="22"/>
              </w:rPr>
            </w:pPr>
            <w:r w:rsidRPr="00D71522">
              <w:rPr>
                <w:rFonts w:ascii="Arial" w:eastAsia="Calibri" w:hAnsi="Arial" w:cs="Arial"/>
                <w:spacing w:val="-2"/>
                <w:szCs w:val="22"/>
              </w:rPr>
              <w:t>Baht 4.00 per share, subject to change in accordance</w:t>
            </w:r>
            <w:r w:rsidRPr="00D71522">
              <w:rPr>
                <w:rFonts w:ascii="Arial" w:eastAsia="Calibri" w:hAnsi="Arial" w:cs="Arial"/>
                <w:szCs w:val="22"/>
              </w:rPr>
              <w:t xml:space="preserve"> with the conditions of rights adjustments</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D71522">
              <w:rPr>
                <w:rFonts w:ascii="Arial" w:eastAsia="Calibri" w:hAnsi="Arial" w:cs="Arial"/>
                <w:szCs w:val="22"/>
              </w:rPr>
              <w:t>Conversion ratio</w:t>
            </w:r>
            <w:r w:rsidRPr="00D71522">
              <w:rPr>
                <w:rFonts w:ascii="Arial" w:eastAsia="Calibri" w:hAnsi="Arial" w:cs="Arial"/>
                <w:szCs w:val="22"/>
              </w:rPr>
              <w:tab/>
              <w:t>:</w:t>
            </w:r>
          </w:p>
        </w:tc>
        <w:tc>
          <w:tcPr>
            <w:tcW w:w="5400" w:type="dxa"/>
            <w:shd w:val="clear" w:color="auto" w:fill="auto"/>
          </w:tcPr>
          <w:p w:rsidR="00D71522" w:rsidRPr="00D71522" w:rsidRDefault="00D71522" w:rsidP="00D71522">
            <w:pPr>
              <w:overflowPunct w:val="0"/>
              <w:autoSpaceDE w:val="0"/>
              <w:autoSpaceDN w:val="0"/>
              <w:adjustRightInd w:val="0"/>
              <w:spacing w:after="0" w:line="380" w:lineRule="exact"/>
              <w:jc w:val="thaiDistribute"/>
              <w:textAlignment w:val="baseline"/>
              <w:rPr>
                <w:rFonts w:ascii="Arial" w:eastAsia="Calibri" w:hAnsi="Arial" w:cs="Arial"/>
                <w:szCs w:val="22"/>
              </w:rPr>
            </w:pPr>
            <w:r w:rsidRPr="00D71522">
              <w:rPr>
                <w:rFonts w:ascii="Arial" w:eastAsia="Calibri" w:hAnsi="Arial" w:cs="Arial"/>
                <w:szCs w:val="22"/>
              </w:rPr>
              <w:t>1 ordinary share per 2 warrants, subject to change in accordance with the conditions of rights adjustments</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D71522">
              <w:rPr>
                <w:rFonts w:ascii="Arial" w:eastAsia="Calibri" w:hAnsi="Arial" w:cs="Arial"/>
                <w:szCs w:val="22"/>
              </w:rPr>
              <w:br w:type="page"/>
              <w:t xml:space="preserve">Conditions and period </w:t>
            </w:r>
          </w:p>
          <w:p w:rsidR="00D71522" w:rsidRPr="00D71522" w:rsidRDefault="00D71522" w:rsidP="00D71522">
            <w:pPr>
              <w:tabs>
                <w:tab w:val="left" w:pos="3402"/>
              </w:tabs>
              <w:overflowPunct w:val="0"/>
              <w:autoSpaceDE w:val="0"/>
              <w:autoSpaceDN w:val="0"/>
              <w:adjustRightInd w:val="0"/>
              <w:spacing w:after="0" w:line="380" w:lineRule="exact"/>
              <w:ind w:left="162" w:hanging="162"/>
              <w:textAlignment w:val="baseline"/>
              <w:rPr>
                <w:rFonts w:ascii="Arial" w:eastAsia="Calibri" w:hAnsi="Arial" w:cs="Arial"/>
                <w:szCs w:val="22"/>
              </w:rPr>
            </w:pPr>
            <w:r w:rsidRPr="00D71522">
              <w:rPr>
                <w:rFonts w:ascii="Arial" w:eastAsia="Calibri" w:hAnsi="Arial" w:cs="Arial"/>
                <w:szCs w:val="22"/>
              </w:rPr>
              <w:tab/>
              <w:t>of exercise</w:t>
            </w:r>
            <w:r w:rsidRPr="00D71522">
              <w:rPr>
                <w:rFonts w:ascii="Arial" w:eastAsia="Calibri" w:hAnsi="Arial" w:cs="Arial"/>
                <w:szCs w:val="22"/>
              </w:rPr>
              <w:tab/>
              <w:t>:</w:t>
            </w:r>
          </w:p>
        </w:tc>
        <w:tc>
          <w:tcPr>
            <w:tcW w:w="5400" w:type="dxa"/>
            <w:shd w:val="clear" w:color="auto" w:fill="auto"/>
          </w:tcPr>
          <w:p w:rsidR="00D71522" w:rsidRPr="00D71522" w:rsidRDefault="00D71522" w:rsidP="00D71522">
            <w:pPr>
              <w:numPr>
                <w:ilvl w:val="0"/>
                <w:numId w:val="17"/>
              </w:num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D71522">
              <w:rPr>
                <w:rFonts w:ascii="Arial" w:eastAsia="Calibri" w:hAnsi="Arial" w:cs="Arial"/>
                <w:szCs w:val="22"/>
              </w:rPr>
              <w:t>Exercises of the warrants can be made on the 25</w:t>
            </w:r>
            <w:r w:rsidRPr="00D71522">
              <w:rPr>
                <w:rFonts w:ascii="Arial" w:eastAsia="Calibri" w:hAnsi="Arial" w:cs="Arial"/>
                <w:szCs w:val="22"/>
                <w:vertAlign w:val="superscript"/>
              </w:rPr>
              <w:t>th</w:t>
            </w:r>
            <w:r w:rsidRPr="00D71522">
              <w:rPr>
                <w:rFonts w:ascii="Arial" w:eastAsia="Calibri" w:hAnsi="Arial" w:cs="Arial"/>
                <w:szCs w:val="22"/>
              </w:rPr>
              <w:t xml:space="preserve"> of January, April, July and October of each year throughout the term of the warrants, with the first exercise date being 25 July 2017, and the warrant holders have to deliver notification of their intention to exercise the warrants at least 5 business days prior to each exercise date. The final exercise date is 25 April 2022 and warrant holders have to deliver notification of their intention to exercise the warrants at least 15 business days prior to this final exercise date.</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p>
        </w:tc>
        <w:tc>
          <w:tcPr>
            <w:tcW w:w="5400" w:type="dxa"/>
            <w:shd w:val="clear" w:color="auto" w:fill="auto"/>
          </w:tcPr>
          <w:p w:rsidR="00D71522" w:rsidRPr="00D71522" w:rsidRDefault="00D71522" w:rsidP="00D71522">
            <w:p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D71522">
              <w:rPr>
                <w:rFonts w:ascii="Arial" w:eastAsia="Calibri" w:hAnsi="Arial" w:cs="Arial"/>
                <w:szCs w:val="22"/>
              </w:rPr>
              <w:t>2)</w:t>
            </w:r>
            <w:r w:rsidRPr="00D71522">
              <w:rPr>
                <w:rFonts w:ascii="Arial" w:eastAsia="Calibri" w:hAnsi="Arial" w:cs="Arial"/>
                <w:szCs w:val="22"/>
              </w:rPr>
              <w:tab/>
              <w:t>The warrant holders shall exercise rights to     purchase at least 100 ordinary shares at a time, and at round numbers only. If warrant holders have rights to purchase fewer than 100 ordinary shares they are to exercise these rights on a single occasion.</w:t>
            </w:r>
          </w:p>
        </w:tc>
      </w:tr>
      <w:tr w:rsidR="00D71522" w:rsidRPr="00D71522" w:rsidTr="0081759B">
        <w:tc>
          <w:tcPr>
            <w:tcW w:w="3780" w:type="dxa"/>
            <w:shd w:val="clear" w:color="auto" w:fill="auto"/>
          </w:tcPr>
          <w:p w:rsidR="00D71522" w:rsidRPr="00D71522" w:rsidRDefault="00D71522" w:rsidP="00D71522">
            <w:pPr>
              <w:tabs>
                <w:tab w:val="left" w:pos="3402"/>
              </w:tabs>
              <w:overflowPunct w:val="0"/>
              <w:autoSpaceDE w:val="0"/>
              <w:autoSpaceDN w:val="0"/>
              <w:adjustRightInd w:val="0"/>
              <w:spacing w:after="0" w:line="380" w:lineRule="exact"/>
              <w:textAlignment w:val="baseline"/>
              <w:rPr>
                <w:rFonts w:ascii="Arial" w:eastAsia="Calibri" w:hAnsi="Arial" w:cs="Arial"/>
                <w:szCs w:val="22"/>
              </w:rPr>
            </w:pPr>
          </w:p>
        </w:tc>
        <w:tc>
          <w:tcPr>
            <w:tcW w:w="5400" w:type="dxa"/>
            <w:shd w:val="clear" w:color="auto" w:fill="auto"/>
          </w:tcPr>
          <w:p w:rsidR="00D71522" w:rsidRPr="00D71522" w:rsidRDefault="00D71522" w:rsidP="00D71522">
            <w:pPr>
              <w:numPr>
                <w:ilvl w:val="0"/>
                <w:numId w:val="18"/>
              </w:num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D71522">
              <w:rPr>
                <w:rFonts w:ascii="Arial" w:eastAsia="Calibri" w:hAnsi="Arial" w:cs="Arial"/>
                <w:szCs w:val="22"/>
              </w:rPr>
              <w:t>Unexercised warrants can be accumulated to exercise during the next exercise period, until the maturity of the warrants.</w:t>
            </w:r>
          </w:p>
        </w:tc>
      </w:tr>
    </w:tbl>
    <w:p w:rsidR="00D71522" w:rsidRPr="00D71522" w:rsidRDefault="00D71522" w:rsidP="00D71522">
      <w:pPr>
        <w:overflowPunct w:val="0"/>
        <w:autoSpaceDE w:val="0"/>
        <w:autoSpaceDN w:val="0"/>
        <w:adjustRightInd w:val="0"/>
        <w:spacing w:before="240" w:after="120" w:line="380" w:lineRule="exact"/>
        <w:ind w:left="547" w:right="-14"/>
        <w:jc w:val="thaiDistribute"/>
        <w:textAlignment w:val="baseline"/>
        <w:rPr>
          <w:rFonts w:ascii="Arial" w:eastAsia="Times New Roman" w:hAnsi="Arial" w:cs="Arial"/>
          <w:szCs w:val="22"/>
        </w:rPr>
      </w:pPr>
      <w:r w:rsidRPr="00D71522">
        <w:rPr>
          <w:rFonts w:ascii="Arial" w:eastAsia="Times New Roman" w:hAnsi="Arial" w:cs="Arial"/>
          <w:szCs w:val="22"/>
        </w:rPr>
        <w:t>During the year, 160,000,000 warrants had issued and allocated to its shareholders and a total of 153,048 warrants were exercised, and therefore as at 31 December 2017 there are 159,846,952 unexercised warrants outstanding, or a value of Baht 399.62 million.</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28.</w:t>
      </w:r>
      <w:r w:rsidRPr="00D71522">
        <w:rPr>
          <w:rFonts w:ascii="Arial" w:eastAsia="Times New Roman" w:hAnsi="Arial" w:cs="Arial"/>
          <w:b/>
          <w:bCs/>
          <w:szCs w:val="22"/>
        </w:rPr>
        <w:tab/>
        <w:t>Statutory reserve</w:t>
      </w:r>
    </w:p>
    <w:p w:rsidR="00D71522" w:rsidRPr="00D71522" w:rsidRDefault="00D71522" w:rsidP="00D71522">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 xml:space="preserve">Pursuant to Section 116 of the Public Limited Companies Act B.E. 2535, the Company is required to set aside to a statutory reserve at least 5 percent of its net profit after deducting accumulated deficit brought forward (if any), until the reserve reaches 10 percent of the registered capital.  The statutory reserve is not available for dividend distribution. </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 xml:space="preserve">In 2017, the Company set aside a statutory reserve totaling Baht 7.3 million (2016: Baht 5.2 million). </w:t>
      </w:r>
    </w:p>
    <w:p w:rsidR="00D71522" w:rsidRPr="00D71522" w:rsidRDefault="00D71522" w:rsidP="00D71522">
      <w:pPr>
        <w:tabs>
          <w:tab w:val="left" w:pos="540"/>
        </w:tabs>
        <w:spacing w:before="120" w:after="120" w:line="380" w:lineRule="exact"/>
        <w:rPr>
          <w:rFonts w:ascii="Arial" w:eastAsia="Times New Roman" w:hAnsi="Arial" w:cs="Arial"/>
          <w:b/>
          <w:bCs/>
          <w:szCs w:val="22"/>
          <w:cs/>
        </w:rPr>
      </w:pPr>
      <w:r w:rsidRPr="00D71522">
        <w:rPr>
          <w:rFonts w:ascii="Arial" w:eastAsia="Times New Roman" w:hAnsi="Arial" w:cs="Arial"/>
          <w:b/>
          <w:bCs/>
          <w:szCs w:val="22"/>
        </w:rPr>
        <w:t>29</w:t>
      </w:r>
      <w:r w:rsidRPr="00D71522">
        <w:rPr>
          <w:rFonts w:ascii="Arial" w:eastAsia="Times New Roman" w:hAnsi="Arial" w:cs="Arial"/>
          <w:b/>
          <w:bCs/>
          <w:szCs w:val="22"/>
          <w:cs/>
        </w:rPr>
        <w:t>.</w:t>
      </w:r>
      <w:r w:rsidRPr="00D71522">
        <w:rPr>
          <w:rFonts w:ascii="Arial" w:eastAsia="Times New Roman" w:hAnsi="Arial" w:cs="Arial"/>
          <w:b/>
          <w:bCs/>
          <w:szCs w:val="22"/>
          <w:cs/>
        </w:rPr>
        <w:tab/>
      </w:r>
      <w:r w:rsidRPr="00D71522">
        <w:rPr>
          <w:rFonts w:ascii="Arial" w:eastAsia="Times New Roman" w:hAnsi="Arial" w:cs="Arial"/>
          <w:b/>
          <w:bCs/>
          <w:szCs w:val="22"/>
        </w:rPr>
        <w:t>Interest income</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cs/>
        </w:rPr>
      </w:pPr>
      <w:r w:rsidRPr="00D71522">
        <w:rPr>
          <w:rFonts w:ascii="Arial" w:eastAsia="Times New Roman" w:hAnsi="Arial" w:cs="Arial"/>
          <w:szCs w:val="22"/>
        </w:rPr>
        <w:tab/>
      </w:r>
      <w:r w:rsidRPr="00D71522">
        <w:rPr>
          <w:rFonts w:ascii="Arial" w:eastAsia="Times New Roman" w:hAnsi="Arial" w:cs="Arial"/>
          <w:sz w:val="20"/>
          <w:szCs w:val="20"/>
        </w:rPr>
        <w:t xml:space="preserve"> (Unit: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bl>
      <w:tblPr>
        <w:tblW w:w="9090" w:type="dxa"/>
        <w:tblInd w:w="450" w:type="dxa"/>
        <w:tblLayout w:type="fixed"/>
        <w:tblLook w:val="0000" w:firstRow="0" w:lastRow="0" w:firstColumn="0" w:lastColumn="0" w:noHBand="0" w:noVBand="0"/>
      </w:tblPr>
      <w:tblGrid>
        <w:gridCol w:w="5940"/>
        <w:gridCol w:w="1575"/>
        <w:gridCol w:w="1575"/>
      </w:tblGrid>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Interest income from</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Loan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117,575</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55,329</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Factoring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109,272</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85,947</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Financial lease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25,165</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19,842</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Hire-purchase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13,562</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13,179</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Total interest income</w:t>
            </w:r>
          </w:p>
        </w:tc>
        <w:tc>
          <w:tcPr>
            <w:tcW w:w="1575" w:type="dxa"/>
            <w:vAlign w:val="bottom"/>
          </w:tcPr>
          <w:p w:rsidR="00D71522" w:rsidRPr="00D71522" w:rsidRDefault="00D71522" w:rsidP="00D71522">
            <w:pPr>
              <w:pBdr>
                <w:top w:val="single" w:sz="4" w:space="1" w:color="auto"/>
                <w:bottom w:val="double" w:sz="4" w:space="1" w:color="auto"/>
              </w:pBdr>
              <w:tabs>
                <w:tab w:val="decimal" w:pos="1242"/>
              </w:tabs>
              <w:overflowPunct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265,574</w:t>
            </w:r>
          </w:p>
        </w:tc>
        <w:tc>
          <w:tcPr>
            <w:tcW w:w="1575" w:type="dxa"/>
            <w:vAlign w:val="bottom"/>
          </w:tcPr>
          <w:p w:rsidR="00D71522" w:rsidRPr="00D71522" w:rsidRDefault="00D71522" w:rsidP="00D71522">
            <w:pPr>
              <w:pBdr>
                <w:top w:val="single" w:sz="4" w:space="1" w:color="auto"/>
                <w:bottom w:val="double" w:sz="4" w:space="1" w:color="auto"/>
              </w:pBdr>
              <w:tabs>
                <w:tab w:val="decimal" w:pos="1242"/>
              </w:tabs>
              <w:overflowPunct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174,297</w:t>
            </w:r>
          </w:p>
        </w:tc>
      </w:tr>
    </w:tbl>
    <w:p w:rsidR="00D71522" w:rsidRPr="00D71522" w:rsidRDefault="00D71522" w:rsidP="00D71522">
      <w:pPr>
        <w:overflowPunct w:val="0"/>
        <w:autoSpaceDE w:val="0"/>
        <w:autoSpaceDN w:val="0"/>
        <w:adjustRightInd w:val="0"/>
        <w:spacing w:before="240" w:after="120" w:line="380" w:lineRule="exact"/>
        <w:ind w:left="547" w:hanging="547"/>
        <w:textAlignment w:val="baseline"/>
        <w:rPr>
          <w:rFonts w:ascii="Arial" w:eastAsia="Times New Roman" w:hAnsi="Arial" w:cs="Arial"/>
          <w:b/>
          <w:bCs/>
          <w:szCs w:val="22"/>
          <w:cs/>
        </w:rPr>
      </w:pPr>
      <w:r w:rsidRPr="00D71522">
        <w:rPr>
          <w:rFonts w:ascii="Arial" w:eastAsia="Times New Roman" w:hAnsi="Arial" w:cs="Arial"/>
          <w:b/>
          <w:bCs/>
          <w:szCs w:val="22"/>
        </w:rPr>
        <w:t>30</w:t>
      </w:r>
      <w:r w:rsidRPr="00D71522">
        <w:rPr>
          <w:rFonts w:ascii="Arial" w:eastAsia="Times New Roman" w:hAnsi="Arial" w:cs="Arial"/>
          <w:b/>
          <w:bCs/>
          <w:szCs w:val="22"/>
          <w:cs/>
        </w:rPr>
        <w:t>.</w:t>
      </w:r>
      <w:r w:rsidRPr="00D71522">
        <w:rPr>
          <w:rFonts w:ascii="Arial" w:eastAsia="Times New Roman" w:hAnsi="Arial" w:cs="Arial"/>
          <w:b/>
          <w:bCs/>
          <w:szCs w:val="22"/>
          <w:cs/>
        </w:rPr>
        <w:tab/>
      </w:r>
      <w:r w:rsidRPr="00D71522">
        <w:rPr>
          <w:rFonts w:ascii="Arial" w:eastAsia="Times New Roman" w:hAnsi="Arial" w:cs="Arial"/>
          <w:b/>
          <w:bCs/>
          <w:szCs w:val="22"/>
        </w:rPr>
        <w:t xml:space="preserve">Fee and service income </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cs/>
        </w:rPr>
      </w:pPr>
      <w:r w:rsidRPr="00D71522">
        <w:rPr>
          <w:rFonts w:ascii="Arial" w:eastAsia="Times New Roman" w:hAnsi="Arial" w:cs="Arial"/>
          <w:szCs w:val="22"/>
        </w:rPr>
        <w:tab/>
        <w:t xml:space="preserve"> </w:t>
      </w: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bl>
      <w:tblPr>
        <w:tblW w:w="9090" w:type="dxa"/>
        <w:tblInd w:w="450" w:type="dxa"/>
        <w:tblLayout w:type="fixed"/>
        <w:tblLook w:val="0000" w:firstRow="0" w:lastRow="0" w:firstColumn="0" w:lastColumn="0" w:noHBand="0" w:noVBand="0"/>
      </w:tblPr>
      <w:tblGrid>
        <w:gridCol w:w="5940"/>
        <w:gridCol w:w="1575"/>
        <w:gridCol w:w="1575"/>
      </w:tblGrid>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306"/>
        </w:trPr>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Fee and service income from</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Loan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78,057</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38,203</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 xml:space="preserve">Factoring contracts </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44,534</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43,743</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Financial lease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191</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386</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Hire-purchase contracts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115</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122</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Letter of guarantees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15,297</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13,592</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Letter of credit</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1,402</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932</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162"/>
              <w:textAlignment w:val="baseline"/>
              <w:rPr>
                <w:rFonts w:ascii="Arial" w:eastAsia="Times New Roman" w:hAnsi="Arial" w:cs="Arial"/>
                <w:sz w:val="20"/>
                <w:szCs w:val="20"/>
              </w:rPr>
            </w:pPr>
            <w:r w:rsidRPr="00D71522">
              <w:rPr>
                <w:rFonts w:ascii="Arial" w:eastAsia="Times New Roman" w:hAnsi="Arial" w:cs="Arial"/>
                <w:sz w:val="20"/>
                <w:szCs w:val="20"/>
              </w:rPr>
              <w:t>Others</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198</w:t>
            </w:r>
          </w:p>
        </w:tc>
        <w:tc>
          <w:tcPr>
            <w:tcW w:w="1575" w:type="dxa"/>
            <w:vAlign w:val="bottom"/>
          </w:tcPr>
          <w:p w:rsidR="00D71522" w:rsidRPr="00D71522" w:rsidRDefault="00D71522" w:rsidP="00D71522">
            <w:pP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26</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Total fee and service income</w:t>
            </w:r>
          </w:p>
        </w:tc>
        <w:tc>
          <w:tcPr>
            <w:tcW w:w="1575" w:type="dxa"/>
            <w:vAlign w:val="bottom"/>
          </w:tcPr>
          <w:p w:rsidR="00D71522" w:rsidRPr="00D71522" w:rsidRDefault="00D71522" w:rsidP="00D71522">
            <w:pPr>
              <w:pBdr>
                <w:top w:val="single" w:sz="4" w:space="1" w:color="auto"/>
                <w:bottom w:val="double" w:sz="4" w:space="1" w:color="auto"/>
              </w:pBd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139,794</w:t>
            </w:r>
          </w:p>
        </w:tc>
        <w:tc>
          <w:tcPr>
            <w:tcW w:w="1575" w:type="dxa"/>
            <w:vAlign w:val="bottom"/>
          </w:tcPr>
          <w:p w:rsidR="00D71522" w:rsidRPr="00D71522" w:rsidRDefault="00D71522" w:rsidP="00D71522">
            <w:pPr>
              <w:pBdr>
                <w:top w:val="single" w:sz="4" w:space="1" w:color="auto"/>
                <w:bottom w:val="double" w:sz="4" w:space="1" w:color="auto"/>
              </w:pBdr>
              <w:tabs>
                <w:tab w:val="decimal" w:pos="1242"/>
              </w:tabs>
              <w:overflowPunct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97,004</w:t>
            </w: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p>
    <w:p w:rsidR="00D71522" w:rsidRPr="00D71522" w:rsidRDefault="00D71522" w:rsidP="00D71522">
      <w:pPr>
        <w:tabs>
          <w:tab w:val="left" w:pos="2160"/>
          <w:tab w:val="right" w:pos="7280"/>
          <w:tab w:val="right" w:pos="854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b/>
          <w:bCs/>
          <w:szCs w:val="22"/>
        </w:rPr>
      </w:pPr>
      <w:r w:rsidRPr="00D71522">
        <w:rPr>
          <w:rFonts w:ascii="Times New Roman" w:eastAsia="Times New Roman" w:hAnsi="CordiaUPC" w:cs="Angsana New"/>
          <w:sz w:val="24"/>
        </w:rPr>
        <w:br w:type="page"/>
      </w:r>
      <w:r w:rsidRPr="00D71522">
        <w:rPr>
          <w:rFonts w:ascii="Arial" w:eastAsia="Times New Roman" w:hAnsi="Arial" w:cs="Arial"/>
          <w:b/>
          <w:bCs/>
          <w:szCs w:val="22"/>
        </w:rPr>
        <w:lastRenderedPageBreak/>
        <w:t>31.</w:t>
      </w:r>
      <w:r w:rsidRPr="00D71522">
        <w:rPr>
          <w:rFonts w:ascii="Arial" w:eastAsia="Times New Roman" w:hAnsi="Arial" w:cs="Arial"/>
          <w:b/>
          <w:bCs/>
          <w:szCs w:val="22"/>
        </w:rPr>
        <w:tab/>
        <w:t xml:space="preserve">Other income </w:t>
      </w:r>
    </w:p>
    <w:p w:rsidR="00D71522" w:rsidRPr="00D71522" w:rsidRDefault="00D71522" w:rsidP="00D7152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20"/>
          <w:szCs w:val="20"/>
          <w:cs/>
        </w:rPr>
      </w:pPr>
      <w:r w:rsidRPr="00D71522">
        <w:rPr>
          <w:rFonts w:ascii="Arial" w:eastAsia="Times New Roman" w:hAnsi="Arial" w:cs="Arial"/>
          <w:sz w:val="20"/>
          <w:szCs w:val="20"/>
        </w:rPr>
        <w:tab/>
        <w:t xml:space="preserve"> (Unit: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bl>
      <w:tblPr>
        <w:tblW w:w="9090" w:type="dxa"/>
        <w:tblInd w:w="450" w:type="dxa"/>
        <w:tblLayout w:type="fixed"/>
        <w:tblLook w:val="0000" w:firstRow="0" w:lastRow="0" w:firstColumn="0" w:lastColumn="0" w:noHBand="0" w:noVBand="0"/>
      </w:tblPr>
      <w:tblGrid>
        <w:gridCol w:w="5940"/>
        <w:gridCol w:w="1575"/>
        <w:gridCol w:w="1575"/>
      </w:tblGrid>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15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Revenues from sales</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cs/>
              </w:rPr>
              <w:t>9</w:t>
            </w:r>
            <w:r w:rsidRPr="00D71522">
              <w:rPr>
                <w:rFonts w:ascii="Arial" w:eastAsia="Times New Roman" w:hAnsi="Arial" w:cs="Arial"/>
                <w:sz w:val="20"/>
                <w:szCs w:val="20"/>
              </w:rPr>
              <w:t>,333</w:t>
            </w:r>
            <w:r w:rsidRPr="00D71522">
              <w:rPr>
                <w:rFonts w:ascii="Arial" w:eastAsia="Times New Roman" w:hAnsi="Arial" w:cs="Arial"/>
                <w:noProof/>
                <w:sz w:val="20"/>
                <w:szCs w:val="20"/>
              </w:rPr>
              <mc:AlternateContent>
                <mc:Choice Requires="wps">
                  <w:drawing>
                    <wp:anchor distT="0" distB="0" distL="114300" distR="114300" simplePos="0" relativeHeight="251659264" behindDoc="1" locked="0" layoutInCell="1" allowOverlap="1">
                      <wp:simplePos x="0" y="0"/>
                      <wp:positionH relativeFrom="column">
                        <wp:posOffset>-48895</wp:posOffset>
                      </wp:positionH>
                      <wp:positionV relativeFrom="paragraph">
                        <wp:posOffset>22225</wp:posOffset>
                      </wp:positionV>
                      <wp:extent cx="920750" cy="450850"/>
                      <wp:effectExtent l="0" t="0" r="127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50850"/>
                              </a:xfrm>
                              <a:prstGeom prst="rect">
                                <a:avLst/>
                              </a:prstGeom>
                              <a:solidFill>
                                <a:srgbClr val="FFFFFF"/>
                              </a:solidFill>
                              <a:ln w="9525">
                                <a:solidFill>
                                  <a:srgbClr val="000000"/>
                                </a:solidFill>
                                <a:miter lim="800000"/>
                                <a:headEnd/>
                                <a:tailEnd/>
                              </a:ln>
                            </wps:spPr>
                            <wps:txbx>
                              <w:txbxContent>
                                <w:p w:rsidR="00D71522" w:rsidRDefault="00D71522" w:rsidP="00D7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5pt;margin-top:1.75pt;width:72.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K8KQIAAFY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">
                      <v:textbox>
                        <w:txbxContent>
                          <w:p w:rsidR="00D71522" w:rsidRDefault="00D71522" w:rsidP="00D71522"/>
                        </w:txbxContent>
                      </v:textbox>
                    </v:shape>
                  </w:pict>
                </mc:Fallback>
              </mc:AlternateConten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50,914</w:t>
            </w:r>
            <w:r w:rsidRPr="00D71522">
              <w:rPr>
                <w:rFonts w:ascii="Arial" w:eastAsia="Times New Roman" w:hAnsi="Arial"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-36195</wp:posOffset>
                      </wp:positionH>
                      <wp:positionV relativeFrom="paragraph">
                        <wp:posOffset>21590</wp:posOffset>
                      </wp:positionV>
                      <wp:extent cx="920750" cy="450850"/>
                      <wp:effectExtent l="0" t="0" r="127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50850"/>
                              </a:xfrm>
                              <a:prstGeom prst="rect">
                                <a:avLst/>
                              </a:prstGeom>
                              <a:solidFill>
                                <a:srgbClr val="FFFFFF"/>
                              </a:solidFill>
                              <a:ln w="9525">
                                <a:solidFill>
                                  <a:srgbClr val="000000"/>
                                </a:solidFill>
                                <a:miter lim="800000"/>
                                <a:headEnd/>
                                <a:tailEnd/>
                              </a:ln>
                            </wps:spPr>
                            <wps:txbx>
                              <w:txbxContent>
                                <w:p w:rsidR="00D71522" w:rsidRDefault="00D71522" w:rsidP="00D7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5pt;margin-top:1.7pt;width:72.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">
                      <v:textbox>
                        <w:txbxContent>
                          <w:p w:rsidR="00D71522" w:rsidRDefault="00D71522" w:rsidP="00D71522"/>
                        </w:txbxContent>
                      </v:textbox>
                    </v:shape>
                  </w:pict>
                </mc:Fallback>
              </mc:AlternateConten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 xml:space="preserve">Cost of sales </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(8,507)</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(47,848)</w:t>
            </w:r>
          </w:p>
        </w:tc>
      </w:tr>
      <w:tr w:rsidR="00D71522" w:rsidRPr="00D71522" w:rsidTr="0081759B">
        <w:trPr>
          <w:trHeight w:val="87"/>
        </w:trPr>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 xml:space="preserve">Change in revenues and cost </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826</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3,066</w:t>
            </w:r>
          </w:p>
        </w:tc>
      </w:tr>
      <w:tr w:rsidR="00D71522" w:rsidRPr="00D71522" w:rsidTr="0081759B">
        <w:trPr>
          <w:trHeight w:val="87"/>
        </w:trPr>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Gain on sales of securities</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567</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cs/>
              </w:rPr>
              <w:t>-</w:t>
            </w:r>
          </w:p>
        </w:tc>
      </w:tr>
      <w:tr w:rsidR="00D71522" w:rsidRPr="00D71522" w:rsidTr="0081759B">
        <w:trPr>
          <w:trHeight w:val="87"/>
        </w:trPr>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Interest income from late payment</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9,657</w:t>
            </w:r>
          </w:p>
        </w:tc>
        <w:tc>
          <w:tcPr>
            <w:tcW w:w="1575" w:type="dxa"/>
            <w:vAlign w:val="bottom"/>
          </w:tcPr>
          <w:p w:rsidR="00D71522" w:rsidRPr="00D71522" w:rsidRDefault="00D71522" w:rsidP="00D71522">
            <w:pP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10,715</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 xml:space="preserve">Others </w:t>
            </w:r>
          </w:p>
        </w:tc>
        <w:tc>
          <w:tcPr>
            <w:tcW w:w="1575" w:type="dxa"/>
            <w:vAlign w:val="bottom"/>
          </w:tcPr>
          <w:p w:rsidR="00D71522" w:rsidRPr="00D71522" w:rsidRDefault="00D71522" w:rsidP="00D71522">
            <w:pPr>
              <w:pBdr>
                <w:bottom w:val="single" w:sz="4" w:space="1" w:color="auto"/>
              </w:pBd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2,547</w:t>
            </w:r>
          </w:p>
        </w:tc>
        <w:tc>
          <w:tcPr>
            <w:tcW w:w="1575" w:type="dxa"/>
            <w:vAlign w:val="bottom"/>
          </w:tcPr>
          <w:p w:rsidR="00D71522" w:rsidRPr="00D71522" w:rsidRDefault="00D71522" w:rsidP="00D71522">
            <w:pPr>
              <w:pBdr>
                <w:bottom w:val="single" w:sz="4" w:space="1" w:color="auto"/>
              </w:pBd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2,108</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cs/>
              </w:rPr>
            </w:pPr>
            <w:r w:rsidRPr="00D71522">
              <w:rPr>
                <w:rFonts w:ascii="Arial" w:eastAsia="Times New Roman" w:hAnsi="Arial" w:cs="Arial"/>
                <w:sz w:val="20"/>
                <w:szCs w:val="20"/>
              </w:rPr>
              <w:t xml:space="preserve">Total other income </w:t>
            </w:r>
          </w:p>
        </w:tc>
        <w:tc>
          <w:tcPr>
            <w:tcW w:w="1575" w:type="dxa"/>
            <w:vAlign w:val="bottom"/>
          </w:tcPr>
          <w:p w:rsidR="00D71522" w:rsidRPr="00D71522" w:rsidRDefault="00D71522" w:rsidP="00D71522">
            <w:pPr>
              <w:pBdr>
                <w:bottom w:val="double" w:sz="4" w:space="1" w:color="auto"/>
              </w:pBd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13,597</w:t>
            </w:r>
          </w:p>
        </w:tc>
        <w:tc>
          <w:tcPr>
            <w:tcW w:w="1575" w:type="dxa"/>
            <w:vAlign w:val="bottom"/>
          </w:tcPr>
          <w:p w:rsidR="00D71522" w:rsidRPr="00D71522" w:rsidRDefault="00D71522" w:rsidP="00D71522">
            <w:pPr>
              <w:pBdr>
                <w:bottom w:val="double" w:sz="4" w:space="1" w:color="auto"/>
              </w:pBdr>
              <w:tabs>
                <w:tab w:val="decimal" w:pos="1242"/>
              </w:tabs>
              <w:overflowPunct w:val="0"/>
              <w:autoSpaceDE w:val="0"/>
              <w:autoSpaceDN w:val="0"/>
              <w:adjustRightInd w:val="0"/>
              <w:spacing w:after="0" w:line="380" w:lineRule="exact"/>
              <w:ind w:right="-43"/>
              <w:textAlignment w:val="baseline"/>
              <w:rPr>
                <w:rFonts w:ascii="Arial" w:eastAsia="Times New Roman" w:hAnsi="Arial" w:cs="Arial"/>
                <w:sz w:val="20"/>
                <w:szCs w:val="20"/>
              </w:rPr>
            </w:pPr>
            <w:r w:rsidRPr="00D71522">
              <w:rPr>
                <w:rFonts w:ascii="Arial" w:eastAsia="Times New Roman" w:hAnsi="Arial" w:cs="Arial"/>
                <w:sz w:val="20"/>
                <w:szCs w:val="20"/>
              </w:rPr>
              <w:t>15,889</w:t>
            </w:r>
          </w:p>
        </w:tc>
      </w:tr>
    </w:tbl>
    <w:p w:rsidR="00D71522" w:rsidRPr="00D71522" w:rsidRDefault="00D71522" w:rsidP="00D71522">
      <w:pPr>
        <w:tabs>
          <w:tab w:val="left" w:pos="2160"/>
          <w:tab w:val="right" w:pos="7280"/>
          <w:tab w:val="right" w:pos="854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szCs w:val="22"/>
        </w:rPr>
      </w:pPr>
      <w:r w:rsidRPr="00D71522">
        <w:rPr>
          <w:rFonts w:ascii="Arial" w:eastAsia="Times New Roman" w:hAnsi="Arial" w:cs="Arial"/>
          <w:szCs w:val="22"/>
        </w:rPr>
        <w:tab/>
        <w:t>The change in revenues and cost is service income from goods procurement and supply to its customers which is presented at net amount of sales and cost of sales, and is shown as other income in the statements of comprehensive income.</w:t>
      </w:r>
    </w:p>
    <w:p w:rsidR="00D71522" w:rsidRPr="00D71522" w:rsidRDefault="00D71522" w:rsidP="00D71522">
      <w:pPr>
        <w:tabs>
          <w:tab w:val="left" w:pos="2160"/>
          <w:tab w:val="right" w:pos="7280"/>
          <w:tab w:val="right" w:pos="854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b/>
          <w:bCs/>
          <w:szCs w:val="22"/>
        </w:rPr>
      </w:pPr>
      <w:r w:rsidRPr="00D71522">
        <w:rPr>
          <w:rFonts w:ascii="Arial" w:eastAsia="Times New Roman" w:hAnsi="Arial" w:cs="Arial"/>
          <w:b/>
          <w:bCs/>
          <w:szCs w:val="22"/>
        </w:rPr>
        <w:t>32.</w:t>
      </w:r>
      <w:r w:rsidRPr="00D71522">
        <w:rPr>
          <w:rFonts w:ascii="Arial" w:eastAsia="Times New Roman" w:hAnsi="Arial" w:cs="Arial"/>
          <w:b/>
          <w:bCs/>
          <w:szCs w:val="22"/>
        </w:rPr>
        <w:tab/>
        <w:t xml:space="preserve">Expenses by nature </w:t>
      </w:r>
    </w:p>
    <w:p w:rsidR="00D71522" w:rsidRPr="00D71522" w:rsidRDefault="00D71522" w:rsidP="00D71522">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Significant expenses classified by nature are as follows:</w:t>
      </w:r>
    </w:p>
    <w:tbl>
      <w:tblPr>
        <w:tblW w:w="9090" w:type="dxa"/>
        <w:tblInd w:w="450" w:type="dxa"/>
        <w:tblLayout w:type="fixed"/>
        <w:tblLook w:val="0000" w:firstRow="0" w:lastRow="0" w:firstColumn="0" w:lastColumn="0" w:noHBand="0" w:noVBand="0"/>
      </w:tblPr>
      <w:tblGrid>
        <w:gridCol w:w="5940"/>
        <w:gridCol w:w="1530"/>
        <w:gridCol w:w="1620"/>
      </w:tblGrid>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3150" w:type="dxa"/>
            <w:gridSpan w:val="2"/>
            <w:vAlign w:val="bottom"/>
          </w:tcPr>
          <w:p w:rsidR="00D71522" w:rsidRPr="00D71522" w:rsidRDefault="00D71522" w:rsidP="00D71522">
            <w:pPr>
              <w:overflowPunct w:val="0"/>
              <w:autoSpaceDE w:val="0"/>
              <w:autoSpaceDN w:val="0"/>
              <w:adjustRightInd w:val="0"/>
              <w:spacing w:after="0" w:line="380" w:lineRule="exact"/>
              <w:ind w:left="-18" w:right="-18"/>
              <w:jc w:val="right"/>
              <w:textAlignment w:val="baseline"/>
              <w:rPr>
                <w:rFonts w:ascii="Arial" w:eastAsia="Times New Roman" w:hAnsi="Arial" w:cs="Arial"/>
                <w:sz w:val="20"/>
                <w:szCs w:val="20"/>
                <w:u w:val="single"/>
                <w:cs/>
              </w:rPr>
            </w:pPr>
            <w:r w:rsidRPr="00D71522">
              <w:rPr>
                <w:rFonts w:ascii="Arial" w:eastAsia="Times New Roman" w:hAnsi="Arial" w:cs="Arial"/>
                <w:sz w:val="20"/>
                <w:szCs w:val="20"/>
              </w:rPr>
              <w:t>(Unit: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Thousand </w:t>
            </w:r>
            <w:r w:rsidRPr="00D71522">
              <w:rPr>
                <w:rFonts w:ascii="Arial" w:eastAsia="Times New Roman" w:hAnsi="Arial" w:cs="Arial"/>
                <w:sz w:val="20"/>
                <w:szCs w:val="20"/>
                <w:cs/>
              </w:rPr>
              <w:t>Baht)</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153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620"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Salaries and wages and other employee benefits</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75,377</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56,756</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textAlignment w:val="baseline"/>
              <w:rPr>
                <w:rFonts w:ascii="Arial" w:eastAsia="Times New Roman" w:hAnsi="Arial" w:cs="Arial"/>
                <w:sz w:val="20"/>
                <w:szCs w:val="20"/>
              </w:rPr>
            </w:pPr>
            <w:r w:rsidRPr="00D71522">
              <w:rPr>
                <w:rFonts w:ascii="Arial" w:eastAsia="Times New Roman" w:hAnsi="Arial" w:cs="Arial"/>
                <w:sz w:val="20"/>
                <w:szCs w:val="20"/>
              </w:rPr>
              <w:t>Bad debts and doubtful accounts</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58,469</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23,751</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252" w:hanging="252"/>
              <w:textAlignment w:val="baseline"/>
              <w:rPr>
                <w:rFonts w:ascii="Arial" w:eastAsia="Times New Roman" w:hAnsi="Arial" w:cs="Arial"/>
                <w:sz w:val="20"/>
                <w:szCs w:val="20"/>
              </w:rPr>
            </w:pPr>
            <w:r w:rsidRPr="00D71522">
              <w:rPr>
                <w:rFonts w:ascii="Arial" w:eastAsia="Times New Roman" w:hAnsi="Arial" w:cs="Arial"/>
                <w:sz w:val="20"/>
                <w:szCs w:val="20"/>
              </w:rPr>
              <w:t xml:space="preserve">Rental expenses from operating lease agreements and  </w:t>
            </w:r>
          </w:p>
          <w:p w:rsidR="00D71522" w:rsidRPr="00D71522" w:rsidRDefault="00D71522" w:rsidP="00D71522">
            <w:pPr>
              <w:overflowPunct w:val="0"/>
              <w:autoSpaceDE w:val="0"/>
              <w:autoSpaceDN w:val="0"/>
              <w:adjustRightInd w:val="0"/>
              <w:spacing w:after="0" w:line="380" w:lineRule="exact"/>
              <w:ind w:left="162" w:hanging="162"/>
              <w:textAlignment w:val="baseline"/>
              <w:rPr>
                <w:rFonts w:ascii="Arial" w:eastAsia="Times New Roman" w:hAnsi="Arial" w:cs="Arial"/>
                <w:sz w:val="20"/>
                <w:szCs w:val="20"/>
              </w:rPr>
            </w:pPr>
            <w:r w:rsidRPr="00D71522">
              <w:rPr>
                <w:rFonts w:ascii="Arial" w:eastAsia="Times New Roman" w:hAnsi="Arial" w:cs="Arial"/>
                <w:sz w:val="20"/>
                <w:szCs w:val="20"/>
              </w:rPr>
              <w:tab/>
              <w:t>services expenses</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4,327</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3,127</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252" w:hanging="252"/>
              <w:textAlignment w:val="baseline"/>
              <w:rPr>
                <w:rFonts w:ascii="Arial" w:eastAsia="Times New Roman" w:hAnsi="Arial" w:cs="Arial"/>
                <w:sz w:val="20"/>
                <w:szCs w:val="20"/>
              </w:rPr>
            </w:pPr>
            <w:r w:rsidRPr="00D71522">
              <w:rPr>
                <w:rFonts w:ascii="Arial" w:eastAsia="Times New Roman" w:hAnsi="Arial" w:cs="Arial"/>
                <w:sz w:val="20"/>
                <w:szCs w:val="20"/>
              </w:rPr>
              <w:t>Insurance premium expenses</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2,215</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7,369</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252" w:hanging="252"/>
              <w:textAlignment w:val="baseline"/>
              <w:rPr>
                <w:rFonts w:ascii="Arial" w:eastAsia="Times New Roman" w:hAnsi="Arial" w:cs="Arial"/>
                <w:sz w:val="20"/>
                <w:szCs w:val="20"/>
              </w:rPr>
            </w:pPr>
            <w:r w:rsidRPr="00D71522">
              <w:rPr>
                <w:rFonts w:ascii="Arial" w:eastAsia="Times New Roman" w:hAnsi="Arial" w:cs="Arial"/>
                <w:sz w:val="20"/>
                <w:szCs w:val="20"/>
              </w:rPr>
              <w:t>Legal advisor and financial management advisor fee</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3,536</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4,457</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252" w:hanging="252"/>
              <w:textAlignment w:val="baseline"/>
              <w:rPr>
                <w:rFonts w:ascii="Arial" w:eastAsia="Times New Roman" w:hAnsi="Arial" w:cs="Arial"/>
                <w:sz w:val="20"/>
                <w:szCs w:val="20"/>
              </w:rPr>
            </w:pPr>
            <w:r w:rsidRPr="00D71522">
              <w:rPr>
                <w:rFonts w:ascii="Arial" w:eastAsia="Times New Roman" w:hAnsi="Arial" w:cs="Arial"/>
                <w:sz w:val="20"/>
                <w:szCs w:val="20"/>
              </w:rPr>
              <w:t>Special business tax</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11,888</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7,534</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252" w:hanging="252"/>
              <w:textAlignment w:val="baseline"/>
              <w:rPr>
                <w:rFonts w:ascii="Arial" w:eastAsia="Times New Roman" w:hAnsi="Arial" w:cs="Arial"/>
                <w:sz w:val="20"/>
                <w:szCs w:val="20"/>
              </w:rPr>
            </w:pPr>
            <w:r w:rsidRPr="00D71522">
              <w:rPr>
                <w:rFonts w:ascii="Arial" w:eastAsia="Times New Roman" w:hAnsi="Arial" w:cs="Arial"/>
                <w:sz w:val="20"/>
                <w:szCs w:val="20"/>
              </w:rPr>
              <w:t>Bank fees</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3,172</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2,410</w:t>
            </w:r>
          </w:p>
        </w:tc>
      </w:tr>
      <w:tr w:rsidR="00D71522" w:rsidRPr="00D71522" w:rsidTr="0081759B">
        <w:trPr>
          <w:trHeight w:val="20"/>
        </w:trPr>
        <w:tc>
          <w:tcPr>
            <w:tcW w:w="5940" w:type="dxa"/>
            <w:vAlign w:val="bottom"/>
          </w:tcPr>
          <w:p w:rsidR="00D71522" w:rsidRPr="00D71522" w:rsidRDefault="00D71522" w:rsidP="00D71522">
            <w:pPr>
              <w:overflowPunct w:val="0"/>
              <w:autoSpaceDE w:val="0"/>
              <w:autoSpaceDN w:val="0"/>
              <w:adjustRightInd w:val="0"/>
              <w:spacing w:after="0" w:line="380" w:lineRule="exact"/>
              <w:ind w:left="252" w:hanging="252"/>
              <w:textAlignment w:val="baseline"/>
              <w:rPr>
                <w:rFonts w:ascii="Arial" w:eastAsia="Times New Roman" w:hAnsi="Arial" w:cs="Arial"/>
                <w:sz w:val="20"/>
                <w:szCs w:val="20"/>
              </w:rPr>
            </w:pPr>
            <w:r w:rsidRPr="00D71522">
              <w:rPr>
                <w:rFonts w:ascii="Arial" w:eastAsia="Times New Roman" w:hAnsi="Arial" w:cs="Arial"/>
                <w:sz w:val="20"/>
                <w:szCs w:val="20"/>
              </w:rPr>
              <w:t>Depreciation and amortisation</w:t>
            </w:r>
          </w:p>
        </w:tc>
        <w:tc>
          <w:tcPr>
            <w:tcW w:w="153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3,051</w:t>
            </w:r>
          </w:p>
        </w:tc>
        <w:tc>
          <w:tcPr>
            <w:tcW w:w="1620" w:type="dxa"/>
            <w:vAlign w:val="bottom"/>
          </w:tcPr>
          <w:p w:rsidR="00D71522" w:rsidRPr="00D71522" w:rsidRDefault="00D71522" w:rsidP="00D71522">
            <w:pPr>
              <w:tabs>
                <w:tab w:val="decimal" w:pos="1242"/>
              </w:tabs>
              <w:overflowPunct w:val="0"/>
              <w:autoSpaceDE w:val="0"/>
              <w:autoSpaceDN w:val="0"/>
              <w:adjustRightInd w:val="0"/>
              <w:spacing w:after="0" w:line="380" w:lineRule="exact"/>
              <w:ind w:left="72" w:right="117"/>
              <w:textAlignment w:val="baseline"/>
              <w:rPr>
                <w:rFonts w:ascii="Arial" w:eastAsia="Times New Roman" w:hAnsi="Arial" w:cs="Arial"/>
                <w:sz w:val="20"/>
                <w:szCs w:val="20"/>
              </w:rPr>
            </w:pPr>
            <w:r w:rsidRPr="00D71522">
              <w:rPr>
                <w:rFonts w:ascii="Arial" w:eastAsia="Times New Roman" w:hAnsi="Arial" w:cs="Arial"/>
                <w:sz w:val="20"/>
                <w:szCs w:val="20"/>
              </w:rPr>
              <w:t>2,341</w:t>
            </w:r>
          </w:p>
        </w:tc>
      </w:tr>
    </w:tbl>
    <w:p w:rsidR="00D71522" w:rsidRPr="00D71522" w:rsidRDefault="00D71522" w:rsidP="00D71522">
      <w:pPr>
        <w:tabs>
          <w:tab w:val="left" w:pos="540"/>
        </w:tabs>
        <w:spacing w:before="120" w:after="120" w:line="380" w:lineRule="exact"/>
        <w:rPr>
          <w:rFonts w:ascii="Arial" w:eastAsia="Times New Roman" w:hAnsi="Arial" w:cs="Arial"/>
          <w:b/>
          <w:bCs/>
          <w:szCs w:val="22"/>
        </w:rPr>
      </w:pPr>
    </w:p>
    <w:p w:rsidR="00D71522" w:rsidRPr="00D71522" w:rsidRDefault="00D71522" w:rsidP="00D71522">
      <w:pPr>
        <w:tabs>
          <w:tab w:val="left" w:pos="2160"/>
          <w:tab w:val="right" w:pos="7280"/>
          <w:tab w:val="right" w:pos="854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b/>
          <w:bCs/>
          <w:szCs w:val="22"/>
        </w:rPr>
      </w:pPr>
      <w:r w:rsidRPr="00D71522">
        <w:rPr>
          <w:rFonts w:ascii="Times New Roman" w:eastAsia="Times New Roman" w:hAnsi="CordiaUPC" w:cs="Angsana New"/>
          <w:sz w:val="24"/>
        </w:rPr>
        <w:br w:type="page"/>
      </w:r>
      <w:r w:rsidRPr="00D71522">
        <w:rPr>
          <w:rFonts w:ascii="Arial" w:eastAsia="Times New Roman" w:hAnsi="Arial" w:cs="Arial"/>
          <w:b/>
          <w:bCs/>
          <w:szCs w:val="22"/>
        </w:rPr>
        <w:lastRenderedPageBreak/>
        <w:t>33.</w:t>
      </w:r>
      <w:r w:rsidRPr="00D71522">
        <w:rPr>
          <w:rFonts w:ascii="Arial" w:eastAsia="Times New Roman" w:hAnsi="Arial" w:cs="Arial"/>
          <w:b/>
          <w:bCs/>
          <w:szCs w:val="22"/>
        </w:rPr>
        <w:tab/>
        <w:t xml:space="preserve">Earnings per share </w:t>
      </w:r>
    </w:p>
    <w:p w:rsidR="00D71522" w:rsidRPr="00D71522" w:rsidRDefault="00D71522" w:rsidP="00D71522">
      <w:pPr>
        <w:tabs>
          <w:tab w:val="left" w:pos="216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 xml:space="preserve">Basic earnings per share is calculated by dividing profit for the year (excluding other comprehensive income) by the weighted average number of ordinary shares in issue during the year, and adjusted the number of ordinary shares with the proportionate change in the number of ordinary shares as a result of the issue of a stock dividend and exercise of warrants. </w:t>
      </w:r>
    </w:p>
    <w:p w:rsidR="00D71522" w:rsidRPr="00D71522" w:rsidRDefault="00D71522" w:rsidP="00D71522">
      <w:pPr>
        <w:tabs>
          <w:tab w:val="left" w:pos="216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On 20 March 2017, the Annual General Meeting of Shareholders approved to pay cash dividend of Baht 0.0112 per share, and stock dividend of 20 million shares to the existing shareholders (to be allocated at a rate of 1 dividend share for every 10 shares held), which was paid in April 2017. For the purpose of calculating earnings per share, the Company adjusted the number of ordinary shares used to calculate the earnings per share, as though it had issued the stock dividend at the beginning of the</w:t>
      </w:r>
      <w:r w:rsidRPr="00D71522">
        <w:rPr>
          <w:rFonts w:ascii="Arial" w:eastAsia="Times New Roman" w:hAnsi="Arial" w:cs="Arial"/>
          <w:szCs w:val="22"/>
          <w:cs/>
        </w:rPr>
        <w:t xml:space="preserve"> </w:t>
      </w:r>
      <w:r w:rsidRPr="00D71522">
        <w:rPr>
          <w:rFonts w:ascii="Arial" w:eastAsia="Times New Roman" w:hAnsi="Arial" w:cs="Arial"/>
          <w:szCs w:val="22"/>
        </w:rPr>
        <w:t>reporting periods.</w:t>
      </w:r>
    </w:p>
    <w:tbl>
      <w:tblPr>
        <w:tblW w:w="9090" w:type="dxa"/>
        <w:tblInd w:w="450" w:type="dxa"/>
        <w:tblLayout w:type="fixed"/>
        <w:tblLook w:val="0000" w:firstRow="0" w:lastRow="0" w:firstColumn="0" w:lastColumn="0" w:noHBand="0" w:noVBand="0"/>
      </w:tblPr>
      <w:tblGrid>
        <w:gridCol w:w="5215"/>
        <w:gridCol w:w="1937"/>
        <w:gridCol w:w="1938"/>
      </w:tblGrid>
      <w:tr w:rsidR="00D71522" w:rsidRPr="00D71522" w:rsidTr="0081759B">
        <w:trPr>
          <w:trHeight w:val="74"/>
        </w:trPr>
        <w:tc>
          <w:tcPr>
            <w:tcW w:w="5215" w:type="dxa"/>
            <w:vAlign w:val="bottom"/>
          </w:tcPr>
          <w:p w:rsidR="00D71522" w:rsidRPr="00D71522" w:rsidRDefault="00D71522" w:rsidP="00D71522">
            <w:pPr>
              <w:tabs>
                <w:tab w:val="left" w:pos="120"/>
              </w:tabs>
              <w:overflowPunct w:val="0"/>
              <w:autoSpaceDE w:val="0"/>
              <w:autoSpaceDN w:val="0"/>
              <w:adjustRightInd w:val="0"/>
              <w:spacing w:after="0" w:line="360" w:lineRule="exact"/>
              <w:jc w:val="both"/>
              <w:textAlignment w:val="baseline"/>
              <w:rPr>
                <w:rFonts w:ascii="Arial" w:eastAsia="Times New Roman" w:hAnsi="Arial" w:cs="Arial"/>
                <w:sz w:val="20"/>
                <w:szCs w:val="20"/>
                <w:u w:val="single"/>
              </w:rPr>
            </w:pPr>
            <w:r w:rsidRPr="00D71522">
              <w:rPr>
                <w:rFonts w:ascii="Arial" w:eastAsia="Times New Roman" w:hAnsi="Arial" w:cs="Arial"/>
                <w:sz w:val="20"/>
                <w:szCs w:val="20"/>
              </w:rPr>
              <w:tab/>
            </w:r>
          </w:p>
        </w:tc>
        <w:tc>
          <w:tcPr>
            <w:tcW w:w="3875" w:type="dxa"/>
            <w:gridSpan w:val="2"/>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ind w:left="-14" w:right="-14"/>
              <w:jc w:val="center"/>
              <w:textAlignment w:val="baseline"/>
              <w:rPr>
                <w:rFonts w:ascii="Arial" w:eastAsia="Times New Roman" w:hAnsi="Arial" w:cs="Arial"/>
                <w:sz w:val="20"/>
                <w:szCs w:val="20"/>
              </w:rPr>
            </w:pPr>
            <w:r w:rsidRPr="00D71522">
              <w:rPr>
                <w:rFonts w:ascii="Arial" w:eastAsia="Times New Roman" w:hAnsi="Arial" w:cs="Arial"/>
                <w:sz w:val="20"/>
                <w:szCs w:val="20"/>
              </w:rPr>
              <w:t>For the years ended 31 December</w:t>
            </w:r>
          </w:p>
        </w:tc>
      </w:tr>
      <w:tr w:rsidR="00D71522" w:rsidRPr="00D71522" w:rsidTr="0081759B">
        <w:trPr>
          <w:trHeight w:val="352"/>
        </w:trPr>
        <w:tc>
          <w:tcPr>
            <w:tcW w:w="5215" w:type="dxa"/>
            <w:vAlign w:val="bottom"/>
          </w:tcPr>
          <w:p w:rsidR="00D71522" w:rsidRPr="00D71522" w:rsidRDefault="00D71522" w:rsidP="00D71522">
            <w:pPr>
              <w:tabs>
                <w:tab w:val="left" w:pos="120"/>
              </w:tabs>
              <w:overflowPunct w:val="0"/>
              <w:autoSpaceDE w:val="0"/>
              <w:autoSpaceDN w:val="0"/>
              <w:adjustRightInd w:val="0"/>
              <w:spacing w:after="0" w:line="360" w:lineRule="exact"/>
              <w:jc w:val="both"/>
              <w:textAlignment w:val="baseline"/>
              <w:rPr>
                <w:rFonts w:ascii="Arial" w:eastAsia="Times New Roman" w:hAnsi="Arial" w:cs="Arial"/>
                <w:sz w:val="20"/>
                <w:szCs w:val="20"/>
                <w:u w:val="single"/>
              </w:rPr>
            </w:pPr>
          </w:p>
        </w:tc>
        <w:tc>
          <w:tcPr>
            <w:tcW w:w="1937"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ind w:left="-14" w:right="-14"/>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93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ind w:left="-14" w:right="-14"/>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322"/>
        </w:trPr>
        <w:tc>
          <w:tcPr>
            <w:tcW w:w="5215" w:type="dxa"/>
            <w:vAlign w:val="bottom"/>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rPr>
            </w:pPr>
          </w:p>
        </w:tc>
        <w:tc>
          <w:tcPr>
            <w:tcW w:w="1937" w:type="dxa"/>
            <w:vAlign w:val="bottom"/>
          </w:tcPr>
          <w:p w:rsidR="00D71522" w:rsidRPr="00D71522" w:rsidRDefault="00D71522" w:rsidP="00D71522">
            <w:pPr>
              <w:overflowPunct w:val="0"/>
              <w:autoSpaceDE w:val="0"/>
              <w:autoSpaceDN w:val="0"/>
              <w:adjustRightInd w:val="0"/>
              <w:spacing w:after="0" w:line="360" w:lineRule="exact"/>
              <w:ind w:left="-14" w:right="-14"/>
              <w:jc w:val="center"/>
              <w:textAlignment w:val="baseline"/>
              <w:rPr>
                <w:rFonts w:ascii="Arial" w:eastAsia="Times New Roman" w:hAnsi="Arial" w:cs="Arial"/>
                <w:sz w:val="20"/>
                <w:szCs w:val="20"/>
              </w:rPr>
            </w:pPr>
          </w:p>
        </w:tc>
        <w:tc>
          <w:tcPr>
            <w:tcW w:w="1938" w:type="dxa"/>
            <w:vAlign w:val="bottom"/>
          </w:tcPr>
          <w:p w:rsidR="00D71522" w:rsidRPr="00D71522" w:rsidRDefault="00D71522" w:rsidP="00D71522">
            <w:pPr>
              <w:overflowPunct w:val="0"/>
              <w:autoSpaceDE w:val="0"/>
              <w:autoSpaceDN w:val="0"/>
              <w:adjustRightInd w:val="0"/>
              <w:spacing w:after="0" w:line="360" w:lineRule="exact"/>
              <w:ind w:left="-14" w:right="-14"/>
              <w:jc w:val="center"/>
              <w:textAlignment w:val="baseline"/>
              <w:rPr>
                <w:rFonts w:ascii="Arial" w:eastAsia="Times New Roman" w:hAnsi="Arial" w:cs="Arial"/>
                <w:sz w:val="20"/>
                <w:szCs w:val="20"/>
              </w:rPr>
            </w:pPr>
            <w:r w:rsidRPr="00D71522">
              <w:rPr>
                <w:rFonts w:ascii="Arial" w:eastAsia="Times New Roman" w:hAnsi="Arial" w:cs="Arial"/>
                <w:sz w:val="20"/>
                <w:szCs w:val="20"/>
              </w:rPr>
              <w:t>(Restate)</w:t>
            </w:r>
          </w:p>
        </w:tc>
      </w:tr>
      <w:tr w:rsidR="00D71522" w:rsidRPr="00D71522" w:rsidTr="0081759B">
        <w:trPr>
          <w:trHeight w:val="644"/>
        </w:trPr>
        <w:tc>
          <w:tcPr>
            <w:tcW w:w="5215" w:type="dxa"/>
            <w:vAlign w:val="bottom"/>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sz w:val="20"/>
                <w:szCs w:val="20"/>
              </w:rPr>
            </w:pPr>
            <w:r w:rsidRPr="00D71522">
              <w:rPr>
                <w:rFonts w:ascii="Arial" w:eastAsia="Times New Roman" w:hAnsi="Arial" w:cs="Arial"/>
                <w:sz w:val="20"/>
                <w:szCs w:val="20"/>
              </w:rPr>
              <w:t>Number of ordinary shares issued during the year                    (Thousand shares)</w:t>
            </w:r>
          </w:p>
        </w:tc>
        <w:tc>
          <w:tcPr>
            <w:tcW w:w="1937" w:type="dxa"/>
            <w:vAlign w:val="bottom"/>
          </w:tcPr>
          <w:p w:rsidR="00D71522" w:rsidRPr="00D71522" w:rsidRDefault="00D71522" w:rsidP="00D71522">
            <w:pPr>
              <w:tabs>
                <w:tab w:val="decimal" w:pos="1607"/>
              </w:tabs>
              <w:overflowPunct w:val="0"/>
              <w:autoSpaceDE w:val="0"/>
              <w:autoSpaceDN w:val="0"/>
              <w:adjustRightInd w:val="0"/>
              <w:spacing w:after="0" w:line="360" w:lineRule="exact"/>
              <w:ind w:left="-14" w:right="-14"/>
              <w:textAlignment w:val="baseline"/>
              <w:rPr>
                <w:rFonts w:ascii="Arial" w:eastAsia="Times New Roman" w:hAnsi="Arial" w:cs="Arial"/>
                <w:sz w:val="20"/>
                <w:szCs w:val="20"/>
              </w:rPr>
            </w:pPr>
            <w:r w:rsidRPr="00D71522">
              <w:rPr>
                <w:rFonts w:ascii="Arial" w:eastAsia="Times New Roman" w:hAnsi="Arial" w:cs="Arial"/>
                <w:sz w:val="20"/>
                <w:szCs w:val="20"/>
              </w:rPr>
              <w:t>220,033</w:t>
            </w:r>
          </w:p>
        </w:tc>
        <w:tc>
          <w:tcPr>
            <w:tcW w:w="1938" w:type="dxa"/>
            <w:vAlign w:val="bottom"/>
          </w:tcPr>
          <w:p w:rsidR="00D71522" w:rsidRPr="00D71522" w:rsidRDefault="00D71522" w:rsidP="00D71522">
            <w:pPr>
              <w:tabs>
                <w:tab w:val="decimal" w:pos="1607"/>
              </w:tabs>
              <w:overflowPunct w:val="0"/>
              <w:autoSpaceDE w:val="0"/>
              <w:autoSpaceDN w:val="0"/>
              <w:adjustRightInd w:val="0"/>
              <w:spacing w:after="0" w:line="360" w:lineRule="exact"/>
              <w:ind w:left="-14" w:right="-14"/>
              <w:textAlignment w:val="baseline"/>
              <w:rPr>
                <w:rFonts w:ascii="Arial" w:eastAsia="Times New Roman" w:hAnsi="Arial" w:cs="Arial"/>
                <w:sz w:val="20"/>
                <w:szCs w:val="20"/>
              </w:rPr>
            </w:pPr>
            <w:r w:rsidRPr="00D71522">
              <w:rPr>
                <w:rFonts w:ascii="Arial" w:eastAsia="Times New Roman" w:hAnsi="Arial" w:cs="Arial"/>
                <w:sz w:val="20"/>
                <w:szCs w:val="20"/>
              </w:rPr>
              <w:t>200,000</w:t>
            </w:r>
          </w:p>
        </w:tc>
      </w:tr>
      <w:tr w:rsidR="00D71522" w:rsidRPr="00D71522" w:rsidTr="0081759B">
        <w:trPr>
          <w:trHeight w:val="644"/>
        </w:trPr>
        <w:tc>
          <w:tcPr>
            <w:tcW w:w="5215" w:type="dxa"/>
            <w:vAlign w:val="bottom"/>
          </w:tcPr>
          <w:p w:rsidR="00D71522" w:rsidRPr="00D71522" w:rsidRDefault="00D71522" w:rsidP="00D71522">
            <w:pPr>
              <w:overflowPunct w:val="0"/>
              <w:autoSpaceDE w:val="0"/>
              <w:autoSpaceDN w:val="0"/>
              <w:adjustRightInd w:val="0"/>
              <w:spacing w:after="0" w:line="360" w:lineRule="exact"/>
              <w:ind w:left="162" w:right="-108" w:hanging="162"/>
              <w:textAlignment w:val="baseline"/>
              <w:rPr>
                <w:rFonts w:ascii="Arial" w:eastAsia="Times New Roman" w:hAnsi="Arial" w:cs="Arial"/>
                <w:sz w:val="20"/>
                <w:szCs w:val="20"/>
              </w:rPr>
            </w:pPr>
            <w:r w:rsidRPr="00D71522">
              <w:rPr>
                <w:rFonts w:ascii="Arial" w:eastAsia="Times New Roman" w:hAnsi="Arial" w:cs="Arial"/>
                <w:sz w:val="20"/>
                <w:szCs w:val="20"/>
              </w:rPr>
              <w:t>Number of stock dividends issued in March 2017                    (Thousand shares)</w:t>
            </w:r>
          </w:p>
        </w:tc>
        <w:tc>
          <w:tcPr>
            <w:tcW w:w="1937" w:type="dxa"/>
            <w:vAlign w:val="bottom"/>
          </w:tcPr>
          <w:p w:rsidR="00D71522" w:rsidRPr="00D71522" w:rsidRDefault="00D71522" w:rsidP="00D71522">
            <w:pPr>
              <w:pBdr>
                <w:bottom w:val="single" w:sz="4" w:space="1" w:color="auto"/>
              </w:pBdr>
              <w:tabs>
                <w:tab w:val="decimal" w:pos="1607"/>
              </w:tabs>
              <w:overflowPunct w:val="0"/>
              <w:autoSpaceDE w:val="0"/>
              <w:autoSpaceDN w:val="0"/>
              <w:adjustRightInd w:val="0"/>
              <w:spacing w:after="0" w:line="360" w:lineRule="exact"/>
              <w:ind w:left="-14" w:right="-14"/>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938" w:type="dxa"/>
            <w:vAlign w:val="bottom"/>
          </w:tcPr>
          <w:p w:rsidR="00D71522" w:rsidRPr="00D71522" w:rsidRDefault="00D71522" w:rsidP="00D71522">
            <w:pPr>
              <w:pBdr>
                <w:bottom w:val="single" w:sz="4" w:space="1" w:color="auto"/>
              </w:pBdr>
              <w:tabs>
                <w:tab w:val="decimal" w:pos="1607"/>
              </w:tabs>
              <w:overflowPunct w:val="0"/>
              <w:autoSpaceDE w:val="0"/>
              <w:autoSpaceDN w:val="0"/>
              <w:adjustRightInd w:val="0"/>
              <w:spacing w:after="0" w:line="360" w:lineRule="exact"/>
              <w:ind w:left="-14" w:right="-14"/>
              <w:textAlignment w:val="baseline"/>
              <w:rPr>
                <w:rFonts w:ascii="Arial" w:eastAsia="Times New Roman" w:hAnsi="Arial" w:cs="Arial"/>
                <w:sz w:val="20"/>
                <w:szCs w:val="20"/>
              </w:rPr>
            </w:pPr>
            <w:r w:rsidRPr="00D71522">
              <w:rPr>
                <w:rFonts w:ascii="Arial" w:eastAsia="Times New Roman" w:hAnsi="Arial" w:cs="Arial"/>
                <w:sz w:val="20"/>
                <w:szCs w:val="20"/>
              </w:rPr>
              <w:t>20,000</w:t>
            </w:r>
          </w:p>
        </w:tc>
      </w:tr>
      <w:tr w:rsidR="00D71522" w:rsidRPr="00D71522" w:rsidTr="0081759B">
        <w:trPr>
          <w:trHeight w:val="372"/>
        </w:trPr>
        <w:tc>
          <w:tcPr>
            <w:tcW w:w="5215" w:type="dxa"/>
            <w:vAlign w:val="bottom"/>
          </w:tcPr>
          <w:p w:rsidR="00D71522" w:rsidRPr="00D71522" w:rsidRDefault="00D71522" w:rsidP="00D71522">
            <w:pPr>
              <w:tabs>
                <w:tab w:val="left" w:pos="120"/>
              </w:tabs>
              <w:overflowPunct w:val="0"/>
              <w:autoSpaceDE w:val="0"/>
              <w:autoSpaceDN w:val="0"/>
              <w:adjustRightInd w:val="0"/>
              <w:spacing w:after="0" w:line="360" w:lineRule="exact"/>
              <w:jc w:val="both"/>
              <w:textAlignment w:val="baseline"/>
              <w:rPr>
                <w:rFonts w:ascii="Arial" w:eastAsia="Times New Roman" w:hAnsi="Arial" w:cs="Arial"/>
                <w:sz w:val="20"/>
                <w:szCs w:val="20"/>
                <w:cs/>
              </w:rPr>
            </w:pPr>
            <w:r w:rsidRPr="00D71522">
              <w:rPr>
                <w:rFonts w:ascii="Arial" w:eastAsia="Times New Roman" w:hAnsi="Arial" w:cs="Arial"/>
                <w:sz w:val="20"/>
                <w:szCs w:val="20"/>
              </w:rPr>
              <w:t>Total (Thousand shares)</w:t>
            </w:r>
          </w:p>
        </w:tc>
        <w:tc>
          <w:tcPr>
            <w:tcW w:w="1937" w:type="dxa"/>
            <w:vAlign w:val="bottom"/>
          </w:tcPr>
          <w:p w:rsidR="00D71522" w:rsidRPr="00D71522" w:rsidRDefault="00D71522" w:rsidP="00D71522">
            <w:pPr>
              <w:pBdr>
                <w:bottom w:val="double" w:sz="4" w:space="1" w:color="auto"/>
              </w:pBdr>
              <w:tabs>
                <w:tab w:val="decimal" w:pos="1607"/>
              </w:tabs>
              <w:overflowPunct w:val="0"/>
              <w:autoSpaceDE w:val="0"/>
              <w:autoSpaceDN w:val="0"/>
              <w:adjustRightInd w:val="0"/>
              <w:spacing w:after="0" w:line="360" w:lineRule="exact"/>
              <w:ind w:left="-14" w:right="-14"/>
              <w:textAlignment w:val="baseline"/>
              <w:rPr>
                <w:rFonts w:ascii="Arial" w:eastAsia="Times New Roman" w:hAnsi="Arial" w:cs="Arial"/>
                <w:sz w:val="20"/>
                <w:szCs w:val="20"/>
              </w:rPr>
            </w:pPr>
            <w:r w:rsidRPr="00D71522">
              <w:rPr>
                <w:rFonts w:ascii="Arial" w:eastAsia="Times New Roman" w:hAnsi="Arial" w:cs="Arial"/>
                <w:sz w:val="20"/>
                <w:szCs w:val="20"/>
              </w:rPr>
              <w:t>220,033</w:t>
            </w:r>
          </w:p>
        </w:tc>
        <w:tc>
          <w:tcPr>
            <w:tcW w:w="1938" w:type="dxa"/>
            <w:vAlign w:val="bottom"/>
          </w:tcPr>
          <w:p w:rsidR="00D71522" w:rsidRPr="00D71522" w:rsidRDefault="00D71522" w:rsidP="00D71522">
            <w:pPr>
              <w:pBdr>
                <w:bottom w:val="double" w:sz="4" w:space="1" w:color="auto"/>
              </w:pBdr>
              <w:tabs>
                <w:tab w:val="decimal" w:pos="1607"/>
              </w:tabs>
              <w:overflowPunct w:val="0"/>
              <w:autoSpaceDE w:val="0"/>
              <w:autoSpaceDN w:val="0"/>
              <w:adjustRightInd w:val="0"/>
              <w:spacing w:after="0" w:line="360" w:lineRule="exact"/>
              <w:ind w:left="-14" w:right="-14"/>
              <w:textAlignment w:val="baseline"/>
              <w:rPr>
                <w:rFonts w:ascii="Arial" w:eastAsia="Times New Roman" w:hAnsi="Arial" w:cs="Arial"/>
                <w:sz w:val="20"/>
                <w:szCs w:val="20"/>
              </w:rPr>
            </w:pPr>
            <w:r w:rsidRPr="00D71522">
              <w:rPr>
                <w:rFonts w:ascii="Arial" w:eastAsia="Times New Roman" w:hAnsi="Arial" w:cs="Arial"/>
                <w:sz w:val="20"/>
                <w:szCs w:val="20"/>
              </w:rPr>
              <w:t>220,000</w:t>
            </w:r>
          </w:p>
        </w:tc>
      </w:tr>
    </w:tbl>
    <w:p w:rsidR="00D71522" w:rsidRPr="00D71522" w:rsidRDefault="00D71522" w:rsidP="00D71522">
      <w:pPr>
        <w:tabs>
          <w:tab w:val="left" w:pos="2160"/>
        </w:tabs>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In addition, the Company issued warrants to the shareholders during the current year.              As the result, diluted earnings per share had to be calculated by dividing profit for the year (excluding other comprehensive income) by the sum of the weighted average number of ordinary shares in issue during the year plus the weighted average number of ordinary shares which would need to be issued to convert all dilutive potential ordinary shares into ordinary shares. The calculation assumes that the conversion took place at the date the potential ordinary shares were issued.</w:t>
      </w:r>
    </w:p>
    <w:p w:rsidR="00D71522" w:rsidRPr="00D71522" w:rsidRDefault="00D71522" w:rsidP="0006747E">
      <w:pPr>
        <w:tabs>
          <w:tab w:val="left" w:pos="2160"/>
        </w:tabs>
        <w:overflowPunct w:val="0"/>
        <w:autoSpaceDE w:val="0"/>
        <w:autoSpaceDN w:val="0"/>
        <w:adjustRightInd w:val="0"/>
        <w:spacing w:before="120" w:after="240" w:line="380" w:lineRule="exact"/>
        <w:ind w:left="547" w:hanging="547"/>
        <w:jc w:val="thaiDistribute"/>
        <w:textAlignment w:val="baseline"/>
        <w:rPr>
          <w:rFonts w:ascii="Arial" w:eastAsia="Times New Roman" w:hAnsi="Arial" w:cs="Cordia New"/>
          <w:szCs w:val="22"/>
        </w:rPr>
      </w:pPr>
      <w:r w:rsidRPr="00D71522">
        <w:rPr>
          <w:rFonts w:ascii="Arial" w:eastAsia="Times New Roman" w:hAnsi="Arial" w:cs="Arial"/>
          <w:sz w:val="24"/>
        </w:rPr>
        <w:br w:type="page"/>
      </w:r>
      <w:r w:rsidRPr="00D71522">
        <w:rPr>
          <w:rFonts w:ascii="Arial" w:eastAsia="Times New Roman" w:hAnsi="Arial" w:cs="Arial"/>
          <w:sz w:val="24"/>
        </w:rPr>
        <w:lastRenderedPageBreak/>
        <w:tab/>
      </w:r>
      <w:r w:rsidRPr="00D71522">
        <w:rPr>
          <w:rFonts w:ascii="Arial" w:eastAsia="Times New Roman" w:hAnsi="Arial" w:cs="Arial"/>
          <w:szCs w:val="22"/>
        </w:rPr>
        <w:t>Basic earnings per share and diluted earning per share are calculated below.</w:t>
      </w:r>
    </w:p>
    <w:tbl>
      <w:tblPr>
        <w:tblW w:w="9099" w:type="dxa"/>
        <w:tblInd w:w="468" w:type="dxa"/>
        <w:tblLayout w:type="fixed"/>
        <w:tblLook w:val="0000" w:firstRow="0" w:lastRow="0" w:firstColumn="0" w:lastColumn="0" w:noHBand="0" w:noVBand="0"/>
      </w:tblPr>
      <w:tblGrid>
        <w:gridCol w:w="2610"/>
        <w:gridCol w:w="1081"/>
        <w:gridCol w:w="1082"/>
        <w:gridCol w:w="1081"/>
        <w:gridCol w:w="1082"/>
        <w:gridCol w:w="1081"/>
        <w:gridCol w:w="1082"/>
      </w:tblGrid>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u w:val="single"/>
              </w:rPr>
            </w:pPr>
          </w:p>
        </w:tc>
        <w:tc>
          <w:tcPr>
            <w:tcW w:w="6489" w:type="dxa"/>
            <w:gridSpan w:val="6"/>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For the years ended 31 December</w:t>
            </w: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u w:val="single"/>
              </w:rPr>
            </w:pPr>
          </w:p>
        </w:tc>
        <w:tc>
          <w:tcPr>
            <w:tcW w:w="2163" w:type="dxa"/>
            <w:gridSpan w:val="2"/>
          </w:tcPr>
          <w:p w:rsidR="00D71522" w:rsidRPr="00D71522" w:rsidRDefault="00D71522" w:rsidP="00D71522">
            <w:pPr>
              <w:tabs>
                <w:tab w:val="decimal" w:pos="792"/>
              </w:tabs>
              <w:overflowPunct w:val="0"/>
              <w:autoSpaceDE w:val="0"/>
              <w:autoSpaceDN w:val="0"/>
              <w:adjustRightInd w:val="0"/>
              <w:spacing w:after="0" w:line="360" w:lineRule="exact"/>
              <w:jc w:val="both"/>
              <w:textAlignment w:val="baseline"/>
              <w:rPr>
                <w:rFonts w:ascii="Arial" w:eastAsia="Times New Roman" w:hAnsi="Arial" w:cs="Arial"/>
                <w:sz w:val="18"/>
                <w:szCs w:val="18"/>
              </w:rPr>
            </w:pPr>
          </w:p>
        </w:tc>
        <w:tc>
          <w:tcPr>
            <w:tcW w:w="2163" w:type="dxa"/>
            <w:gridSpan w:val="2"/>
          </w:tcPr>
          <w:p w:rsidR="00D71522" w:rsidRPr="00D71522" w:rsidRDefault="00D71522" w:rsidP="00D71522">
            <w:pPr>
              <w:overflowPunct w:val="0"/>
              <w:autoSpaceDE w:val="0"/>
              <w:autoSpaceDN w:val="0"/>
              <w:adjustRightInd w:val="0"/>
              <w:spacing w:after="0" w:line="360" w:lineRule="exact"/>
              <w:ind w:left="-108" w:right="-78"/>
              <w:jc w:val="center"/>
              <w:textAlignment w:val="baseline"/>
              <w:rPr>
                <w:rFonts w:ascii="Arial" w:eastAsia="Times New Roman" w:hAnsi="Arial" w:cs="Arial"/>
                <w:sz w:val="18"/>
                <w:szCs w:val="18"/>
              </w:rPr>
            </w:pPr>
            <w:r w:rsidRPr="00D71522">
              <w:rPr>
                <w:rFonts w:ascii="Arial" w:eastAsia="Times New Roman" w:hAnsi="Arial" w:cs="Arial"/>
                <w:sz w:val="18"/>
                <w:szCs w:val="18"/>
              </w:rPr>
              <w:t>Weighted average number</w:t>
            </w:r>
          </w:p>
        </w:tc>
        <w:tc>
          <w:tcPr>
            <w:tcW w:w="2163" w:type="dxa"/>
            <w:gridSpan w:val="2"/>
          </w:tcPr>
          <w:p w:rsidR="00D71522" w:rsidRPr="00D71522" w:rsidRDefault="00D71522" w:rsidP="00D71522">
            <w:pPr>
              <w:tabs>
                <w:tab w:val="decimal" w:pos="792"/>
              </w:tabs>
              <w:overflowPunct w:val="0"/>
              <w:autoSpaceDE w:val="0"/>
              <w:autoSpaceDN w:val="0"/>
              <w:adjustRightInd w:val="0"/>
              <w:spacing w:after="0" w:line="360" w:lineRule="exact"/>
              <w:jc w:val="both"/>
              <w:textAlignment w:val="baseline"/>
              <w:rPr>
                <w:rFonts w:ascii="Arial" w:eastAsia="Times New Roman" w:hAnsi="Arial" w:cs="Arial"/>
                <w:sz w:val="18"/>
                <w:szCs w:val="18"/>
              </w:rPr>
            </w:pP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u w:val="single"/>
              </w:rPr>
            </w:pPr>
          </w:p>
        </w:tc>
        <w:tc>
          <w:tcPr>
            <w:tcW w:w="2163" w:type="dxa"/>
            <w:gridSpan w:val="2"/>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Profit for the year</w:t>
            </w:r>
          </w:p>
        </w:tc>
        <w:tc>
          <w:tcPr>
            <w:tcW w:w="2163" w:type="dxa"/>
            <w:gridSpan w:val="2"/>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ind w:left="-18"/>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of ordinary shares</w:t>
            </w:r>
          </w:p>
        </w:tc>
        <w:tc>
          <w:tcPr>
            <w:tcW w:w="2163" w:type="dxa"/>
            <w:gridSpan w:val="2"/>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Earnings per share</w:t>
            </w: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u w:val="single"/>
              </w:rPr>
            </w:pPr>
          </w:p>
        </w:tc>
        <w:tc>
          <w:tcPr>
            <w:tcW w:w="1081" w:type="dxa"/>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2017</w:t>
            </w:r>
          </w:p>
        </w:tc>
        <w:tc>
          <w:tcPr>
            <w:tcW w:w="1082" w:type="dxa"/>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2016</w:t>
            </w:r>
          </w:p>
        </w:tc>
        <w:tc>
          <w:tcPr>
            <w:tcW w:w="1081" w:type="dxa"/>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2017</w:t>
            </w:r>
          </w:p>
        </w:tc>
        <w:tc>
          <w:tcPr>
            <w:tcW w:w="1082" w:type="dxa"/>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2016</w:t>
            </w:r>
          </w:p>
        </w:tc>
        <w:tc>
          <w:tcPr>
            <w:tcW w:w="1081" w:type="dxa"/>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2017</w:t>
            </w:r>
          </w:p>
        </w:tc>
        <w:tc>
          <w:tcPr>
            <w:tcW w:w="1082" w:type="dxa"/>
          </w:tcPr>
          <w:p w:rsidR="00D71522" w:rsidRPr="00D71522" w:rsidRDefault="00D71522" w:rsidP="00D71522">
            <w:pPr>
              <w:keepNext/>
              <w:pBdr>
                <w:bottom w:val="single" w:sz="4" w:space="1" w:color="auto"/>
              </w:pBdr>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2016</w:t>
            </w: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u w:val="single"/>
              </w:rPr>
            </w:pPr>
          </w:p>
        </w:tc>
        <w:tc>
          <w:tcPr>
            <w:tcW w:w="1081"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(Thousand Baht)</w:t>
            </w:r>
          </w:p>
        </w:tc>
        <w:tc>
          <w:tcPr>
            <w:tcW w:w="1082"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(Thousand Baht)</w:t>
            </w:r>
          </w:p>
        </w:tc>
        <w:tc>
          <w:tcPr>
            <w:tcW w:w="1081" w:type="dxa"/>
          </w:tcPr>
          <w:p w:rsidR="00D71522" w:rsidRPr="00D71522" w:rsidRDefault="00D71522" w:rsidP="00D71522">
            <w:pPr>
              <w:keepNext/>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(Thousand shares)</w:t>
            </w:r>
          </w:p>
        </w:tc>
        <w:tc>
          <w:tcPr>
            <w:tcW w:w="1082" w:type="dxa"/>
          </w:tcPr>
          <w:p w:rsidR="00D71522" w:rsidRPr="00D71522" w:rsidRDefault="00D71522" w:rsidP="00D71522">
            <w:pPr>
              <w:keepNext/>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(Thousand shares)</w:t>
            </w:r>
          </w:p>
        </w:tc>
        <w:tc>
          <w:tcPr>
            <w:tcW w:w="1081" w:type="dxa"/>
          </w:tcPr>
          <w:p w:rsidR="00D71522" w:rsidRPr="00D71522" w:rsidRDefault="00D71522" w:rsidP="00D71522">
            <w:pPr>
              <w:keepNext/>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(Baht)</w:t>
            </w:r>
          </w:p>
        </w:tc>
        <w:tc>
          <w:tcPr>
            <w:tcW w:w="1082" w:type="dxa"/>
          </w:tcPr>
          <w:p w:rsidR="00D71522" w:rsidRPr="00D71522" w:rsidRDefault="00D71522" w:rsidP="00D71522">
            <w:pPr>
              <w:keepNext/>
              <w:tabs>
                <w:tab w:val="left" w:pos="342"/>
              </w:tabs>
              <w:overflowPunct w:val="0"/>
              <w:autoSpaceDE w:val="0"/>
              <w:autoSpaceDN w:val="0"/>
              <w:adjustRightInd w:val="0"/>
              <w:spacing w:after="0" w:line="360" w:lineRule="exact"/>
              <w:jc w:val="center"/>
              <w:textAlignment w:val="baseline"/>
              <w:outlineLvl w:val="6"/>
              <w:rPr>
                <w:rFonts w:ascii="Arial" w:eastAsia="Times New Roman" w:hAnsi="Arial" w:cs="Arial"/>
                <w:sz w:val="18"/>
                <w:szCs w:val="18"/>
                <w:cs/>
              </w:rPr>
            </w:pPr>
            <w:r w:rsidRPr="00D71522">
              <w:rPr>
                <w:rFonts w:ascii="Arial" w:eastAsia="Times New Roman" w:hAnsi="Arial" w:cs="Arial"/>
                <w:sz w:val="18"/>
                <w:szCs w:val="18"/>
              </w:rPr>
              <w:t>(Baht)</w:t>
            </w: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sz w:val="18"/>
                <w:szCs w:val="18"/>
                <w:u w:val="single"/>
              </w:rPr>
            </w:pPr>
          </w:p>
        </w:tc>
        <w:tc>
          <w:tcPr>
            <w:tcW w:w="1081"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rPr>
            </w:pPr>
          </w:p>
        </w:tc>
        <w:tc>
          <w:tcPr>
            <w:tcW w:w="1082"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rPr>
            </w:pPr>
          </w:p>
        </w:tc>
        <w:tc>
          <w:tcPr>
            <w:tcW w:w="1081"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rPr>
            </w:pPr>
          </w:p>
        </w:tc>
        <w:tc>
          <w:tcPr>
            <w:tcW w:w="1082"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(Restated)</w:t>
            </w:r>
          </w:p>
        </w:tc>
        <w:tc>
          <w:tcPr>
            <w:tcW w:w="1081"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rPr>
            </w:pPr>
          </w:p>
        </w:tc>
        <w:tc>
          <w:tcPr>
            <w:tcW w:w="1082" w:type="dxa"/>
          </w:tcPr>
          <w:p w:rsidR="00D71522" w:rsidRPr="00D71522" w:rsidRDefault="00D71522" w:rsidP="00D71522">
            <w:pPr>
              <w:keepNext/>
              <w:tabs>
                <w:tab w:val="left" w:pos="342"/>
              </w:tabs>
              <w:overflowPunct w:val="0"/>
              <w:autoSpaceDE w:val="0"/>
              <w:autoSpaceDN w:val="0"/>
              <w:adjustRightInd w:val="0"/>
              <w:spacing w:after="0" w:line="360" w:lineRule="exact"/>
              <w:ind w:left="-18" w:right="-18"/>
              <w:jc w:val="center"/>
              <w:textAlignment w:val="baseline"/>
              <w:outlineLvl w:val="6"/>
              <w:rPr>
                <w:rFonts w:ascii="Arial" w:eastAsia="Times New Roman" w:hAnsi="Arial" w:cs="Arial"/>
                <w:sz w:val="18"/>
                <w:szCs w:val="18"/>
              </w:rPr>
            </w:pPr>
            <w:r w:rsidRPr="00D71522">
              <w:rPr>
                <w:rFonts w:ascii="Arial" w:eastAsia="Times New Roman" w:hAnsi="Arial" w:cs="Arial"/>
                <w:sz w:val="18"/>
                <w:szCs w:val="18"/>
              </w:rPr>
              <w:t>(Restated)</w:t>
            </w:r>
          </w:p>
        </w:tc>
      </w:tr>
      <w:tr w:rsidR="00D71522" w:rsidRPr="00D71522" w:rsidTr="00D65CAA">
        <w:trPr>
          <w:cantSplit/>
          <w:trHeight w:val="144"/>
        </w:trPr>
        <w:tc>
          <w:tcPr>
            <w:tcW w:w="2610" w:type="dxa"/>
          </w:tcPr>
          <w:p w:rsidR="00D71522" w:rsidRPr="00D71522" w:rsidRDefault="00D71522" w:rsidP="00D71522">
            <w:pPr>
              <w:overflowPunct w:val="0"/>
              <w:autoSpaceDE w:val="0"/>
              <w:autoSpaceDN w:val="0"/>
              <w:adjustRightInd w:val="0"/>
              <w:spacing w:after="0" w:line="360" w:lineRule="exact"/>
              <w:ind w:left="102"/>
              <w:textAlignment w:val="baseline"/>
              <w:rPr>
                <w:rFonts w:ascii="Arial" w:eastAsia="Arial Unicode MS" w:hAnsi="Arial" w:cs="Arial"/>
                <w:b/>
                <w:bCs/>
                <w:sz w:val="18"/>
                <w:szCs w:val="18"/>
              </w:rPr>
            </w:pPr>
            <w:r w:rsidRPr="00D71522">
              <w:rPr>
                <w:rFonts w:ascii="Arial" w:eastAsia="Arial Unicode MS" w:hAnsi="Arial" w:cs="Arial"/>
                <w:b/>
                <w:bCs/>
                <w:sz w:val="18"/>
                <w:szCs w:val="18"/>
              </w:rPr>
              <w:t>Basic earnings per share</w:t>
            </w:r>
          </w:p>
        </w:tc>
        <w:tc>
          <w:tcPr>
            <w:tcW w:w="1081" w:type="dxa"/>
          </w:tcPr>
          <w:p w:rsidR="00D71522" w:rsidRPr="00D71522" w:rsidRDefault="00D71522" w:rsidP="00D71522">
            <w:pPr>
              <w:tabs>
                <w:tab w:val="decimal" w:pos="70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tcPr>
          <w:p w:rsidR="00D71522" w:rsidRPr="00D71522" w:rsidRDefault="00D71522" w:rsidP="00D71522">
            <w:pPr>
              <w:tabs>
                <w:tab w:val="decimal" w:pos="693"/>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1" w:type="dxa"/>
          </w:tcPr>
          <w:p w:rsidR="00D71522" w:rsidRPr="00D71522" w:rsidRDefault="00D71522" w:rsidP="00D71522">
            <w:pPr>
              <w:tabs>
                <w:tab w:val="decimal" w:pos="693"/>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Arial Unicode MS" w:hAnsi="Arial" w:cs="Arial"/>
                <w:sz w:val="18"/>
                <w:szCs w:val="18"/>
              </w:rPr>
            </w:pPr>
          </w:p>
        </w:tc>
        <w:tc>
          <w:tcPr>
            <w:tcW w:w="1081"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Arial Unicode MS" w:hAnsi="Arial" w:cs="Arial"/>
                <w:sz w:val="18"/>
                <w:szCs w:val="18"/>
              </w:rPr>
            </w:pPr>
          </w:p>
        </w:tc>
        <w:tc>
          <w:tcPr>
            <w:tcW w:w="1082"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Arial Unicode MS" w:hAnsi="Arial" w:cs="Arial"/>
                <w:sz w:val="18"/>
                <w:szCs w:val="18"/>
              </w:rPr>
            </w:pPr>
          </w:p>
        </w:tc>
      </w:tr>
      <w:tr w:rsidR="00D71522" w:rsidRPr="00D71522" w:rsidTr="00D65CAA">
        <w:trPr>
          <w:cantSplit/>
          <w:trHeight w:val="219"/>
        </w:trPr>
        <w:tc>
          <w:tcPr>
            <w:tcW w:w="2610" w:type="dxa"/>
          </w:tcPr>
          <w:p w:rsidR="00D71522" w:rsidRPr="00D71522" w:rsidRDefault="00D71522" w:rsidP="00D71522">
            <w:pPr>
              <w:overflowPunct w:val="0"/>
              <w:autoSpaceDE w:val="0"/>
              <w:autoSpaceDN w:val="0"/>
              <w:adjustRightInd w:val="0"/>
              <w:spacing w:after="0" w:line="360" w:lineRule="exact"/>
              <w:ind w:left="252" w:hanging="150"/>
              <w:textAlignment w:val="baseline"/>
              <w:rPr>
                <w:rFonts w:ascii="Arial" w:eastAsia="Arial Unicode MS" w:hAnsi="Arial" w:cs="Arial"/>
                <w:sz w:val="18"/>
                <w:szCs w:val="18"/>
              </w:rPr>
            </w:pPr>
            <w:r w:rsidRPr="00D71522">
              <w:rPr>
                <w:rFonts w:ascii="Arial" w:eastAsia="Arial Unicode MS" w:hAnsi="Arial" w:cs="Arial"/>
                <w:sz w:val="18"/>
                <w:szCs w:val="18"/>
              </w:rPr>
              <w:t>Profit for the year</w:t>
            </w:r>
          </w:p>
        </w:tc>
        <w:tc>
          <w:tcPr>
            <w:tcW w:w="1081" w:type="dxa"/>
            <w:vAlign w:val="bottom"/>
          </w:tcPr>
          <w:p w:rsidR="00D71522" w:rsidRPr="00D71522" w:rsidRDefault="00D71522" w:rsidP="00D71522">
            <w:pPr>
              <w:pBdr>
                <w:bottom w:val="double" w:sz="4" w:space="1" w:color="FFFFFF"/>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145,489</w:t>
            </w:r>
          </w:p>
        </w:tc>
        <w:tc>
          <w:tcPr>
            <w:tcW w:w="1082" w:type="dxa"/>
            <w:vAlign w:val="bottom"/>
          </w:tcPr>
          <w:p w:rsidR="00D71522" w:rsidRPr="00D71522" w:rsidRDefault="00D71522" w:rsidP="00D71522">
            <w:pPr>
              <w:pBdr>
                <w:bottom w:val="double" w:sz="4" w:space="1" w:color="FFFFFF"/>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100,662</w:t>
            </w:r>
          </w:p>
        </w:tc>
        <w:tc>
          <w:tcPr>
            <w:tcW w:w="1081" w:type="dxa"/>
            <w:vAlign w:val="bottom"/>
          </w:tcPr>
          <w:p w:rsidR="00D71522" w:rsidRPr="00D71522" w:rsidRDefault="00D71522" w:rsidP="00D71522">
            <w:pPr>
              <w:pBdr>
                <w:bottom w:val="double" w:sz="4" w:space="1" w:color="FFFFFF"/>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220,033</w:t>
            </w:r>
          </w:p>
        </w:tc>
        <w:tc>
          <w:tcPr>
            <w:tcW w:w="1082" w:type="dxa"/>
            <w:vAlign w:val="bottom"/>
          </w:tcPr>
          <w:p w:rsidR="00D71522" w:rsidRPr="00D71522" w:rsidRDefault="00D71522" w:rsidP="00D71522">
            <w:pPr>
              <w:pBdr>
                <w:bottom w:val="double" w:sz="4" w:space="1" w:color="FFFFFF"/>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220,000</w:t>
            </w:r>
          </w:p>
        </w:tc>
        <w:tc>
          <w:tcPr>
            <w:tcW w:w="1081" w:type="dxa"/>
            <w:vAlign w:val="bottom"/>
          </w:tcPr>
          <w:p w:rsidR="00D71522" w:rsidRPr="00D71522" w:rsidRDefault="00D71522" w:rsidP="00D71522">
            <w:pPr>
              <w:pBdr>
                <w:bottom w:val="double" w:sz="4" w:space="1" w:color="auto"/>
              </w:pBd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0.66</w:t>
            </w:r>
          </w:p>
        </w:tc>
        <w:tc>
          <w:tcPr>
            <w:tcW w:w="1082" w:type="dxa"/>
            <w:vAlign w:val="bottom"/>
          </w:tcPr>
          <w:p w:rsidR="00D71522" w:rsidRPr="00D71522" w:rsidRDefault="00D71522" w:rsidP="00D71522">
            <w:pPr>
              <w:pBdr>
                <w:bottom w:val="double" w:sz="4" w:space="1" w:color="auto"/>
              </w:pBd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0.46</w:t>
            </w: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ind w:left="252" w:hanging="150"/>
              <w:textAlignment w:val="baseline"/>
              <w:rPr>
                <w:rFonts w:ascii="Arial" w:eastAsia="Arial Unicode MS" w:hAnsi="Arial" w:cs="Arial"/>
                <w:b/>
                <w:bCs/>
                <w:sz w:val="18"/>
                <w:szCs w:val="18"/>
              </w:rPr>
            </w:pPr>
            <w:r w:rsidRPr="00D71522">
              <w:rPr>
                <w:rFonts w:ascii="Arial" w:eastAsia="Arial Unicode MS" w:hAnsi="Arial" w:cs="Arial"/>
                <w:b/>
                <w:bCs/>
                <w:sz w:val="18"/>
                <w:szCs w:val="18"/>
              </w:rPr>
              <w:t>Effect of dilutive potential ordinary shares</w:t>
            </w:r>
          </w:p>
        </w:tc>
        <w:tc>
          <w:tcPr>
            <w:tcW w:w="1081"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1"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1" w:type="dxa"/>
            <w:vAlign w:val="bottom"/>
          </w:tcPr>
          <w:p w:rsidR="00D71522" w:rsidRPr="00D71522" w:rsidRDefault="00D71522" w:rsidP="00D71522">
            <w:pP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ind w:left="102"/>
              <w:textAlignment w:val="baseline"/>
              <w:rPr>
                <w:rFonts w:ascii="Arial" w:eastAsia="Arial Unicode MS" w:hAnsi="Arial" w:cs="Arial"/>
                <w:sz w:val="18"/>
                <w:szCs w:val="18"/>
              </w:rPr>
            </w:pPr>
            <w:r w:rsidRPr="00D71522">
              <w:rPr>
                <w:rFonts w:ascii="Arial" w:eastAsia="Arial Unicode MS" w:hAnsi="Arial" w:cs="Arial"/>
                <w:sz w:val="18"/>
                <w:szCs w:val="18"/>
              </w:rPr>
              <w:t xml:space="preserve">   Warrants (LIT-W1)</w:t>
            </w:r>
          </w:p>
        </w:tc>
        <w:tc>
          <w:tcPr>
            <w:tcW w:w="1081"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w:t>
            </w:r>
          </w:p>
        </w:tc>
        <w:tc>
          <w:tcPr>
            <w:tcW w:w="1082"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w:t>
            </w:r>
          </w:p>
        </w:tc>
        <w:tc>
          <w:tcPr>
            <w:tcW w:w="1081"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51,958</w:t>
            </w:r>
          </w:p>
        </w:tc>
        <w:tc>
          <w:tcPr>
            <w:tcW w:w="1082" w:type="dxa"/>
            <w:vAlign w:val="bottom"/>
          </w:tcPr>
          <w:p w:rsidR="00D71522" w:rsidRPr="00D71522" w:rsidRDefault="00D71522" w:rsidP="00D71522">
            <w:pPr>
              <w:pBdr>
                <w:bottom w:val="sing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w:t>
            </w:r>
          </w:p>
        </w:tc>
        <w:tc>
          <w:tcPr>
            <w:tcW w:w="1081" w:type="dxa"/>
            <w:vAlign w:val="bottom"/>
          </w:tcPr>
          <w:p w:rsidR="00D71522" w:rsidRPr="00D71522" w:rsidRDefault="00D71522" w:rsidP="00D71522">
            <w:pP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ind w:left="102"/>
              <w:textAlignment w:val="baseline"/>
              <w:rPr>
                <w:rFonts w:ascii="Arial" w:eastAsia="Arial Unicode MS" w:hAnsi="Arial" w:cs="Arial"/>
                <w:b/>
                <w:bCs/>
                <w:sz w:val="18"/>
                <w:szCs w:val="18"/>
              </w:rPr>
            </w:pPr>
            <w:r w:rsidRPr="00D71522">
              <w:rPr>
                <w:rFonts w:ascii="Arial" w:eastAsia="Arial Unicode MS" w:hAnsi="Arial" w:cs="Arial"/>
                <w:b/>
                <w:bCs/>
                <w:sz w:val="18"/>
                <w:szCs w:val="18"/>
              </w:rPr>
              <w:t>Diluted earnings per share</w:t>
            </w:r>
          </w:p>
        </w:tc>
        <w:tc>
          <w:tcPr>
            <w:tcW w:w="1081"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1"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1" w:type="dxa"/>
            <w:vAlign w:val="bottom"/>
          </w:tcPr>
          <w:p w:rsidR="00D71522" w:rsidRPr="00D71522" w:rsidRDefault="00D71522" w:rsidP="00D71522">
            <w:pP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p>
        </w:tc>
        <w:tc>
          <w:tcPr>
            <w:tcW w:w="1082" w:type="dxa"/>
            <w:vAlign w:val="bottom"/>
          </w:tcPr>
          <w:p w:rsidR="00D71522" w:rsidRPr="00D71522" w:rsidRDefault="00D71522" w:rsidP="00D71522">
            <w:pP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p>
        </w:tc>
      </w:tr>
      <w:tr w:rsidR="00D71522" w:rsidRPr="00D71522" w:rsidTr="00D65CAA">
        <w:trPr>
          <w:cantSplit/>
        </w:trPr>
        <w:tc>
          <w:tcPr>
            <w:tcW w:w="2610" w:type="dxa"/>
          </w:tcPr>
          <w:p w:rsidR="00D71522" w:rsidRPr="00D71522" w:rsidRDefault="00D71522" w:rsidP="00D71522">
            <w:pPr>
              <w:overflowPunct w:val="0"/>
              <w:autoSpaceDE w:val="0"/>
              <w:autoSpaceDN w:val="0"/>
              <w:adjustRightInd w:val="0"/>
              <w:spacing w:after="0" w:line="360" w:lineRule="exact"/>
              <w:ind w:left="252" w:hanging="150"/>
              <w:textAlignment w:val="baseline"/>
              <w:rPr>
                <w:rFonts w:ascii="Arial" w:eastAsia="Arial Unicode MS" w:hAnsi="Arial" w:cs="Arial"/>
                <w:sz w:val="18"/>
                <w:szCs w:val="18"/>
                <w:cs/>
              </w:rPr>
            </w:pPr>
            <w:r w:rsidRPr="00D71522">
              <w:rPr>
                <w:rFonts w:ascii="Arial" w:eastAsia="Arial Unicode MS" w:hAnsi="Arial" w:cs="Arial"/>
                <w:sz w:val="18"/>
                <w:szCs w:val="18"/>
              </w:rPr>
              <w:t>Profit for the year - assuming the conversion of dilutive</w:t>
            </w:r>
            <w:r w:rsidRPr="00D71522">
              <w:rPr>
                <w:rFonts w:ascii="Arial" w:eastAsia="Arial Unicode MS" w:hAnsi="Arial" w:cs="Arial"/>
                <w:sz w:val="18"/>
                <w:szCs w:val="18"/>
                <w:cs/>
              </w:rPr>
              <w:t xml:space="preserve"> </w:t>
            </w:r>
            <w:r w:rsidRPr="00D71522">
              <w:rPr>
                <w:rFonts w:ascii="Arial" w:eastAsia="Arial Unicode MS" w:hAnsi="Arial" w:cs="Arial"/>
                <w:sz w:val="18"/>
                <w:szCs w:val="18"/>
              </w:rPr>
              <w:t>potential ordinary shares</w:t>
            </w:r>
          </w:p>
        </w:tc>
        <w:tc>
          <w:tcPr>
            <w:tcW w:w="1081"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145,489</w:t>
            </w:r>
          </w:p>
        </w:tc>
        <w:tc>
          <w:tcPr>
            <w:tcW w:w="1082"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100,662</w:t>
            </w:r>
          </w:p>
        </w:tc>
        <w:tc>
          <w:tcPr>
            <w:tcW w:w="1081"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271,991</w:t>
            </w:r>
          </w:p>
        </w:tc>
        <w:tc>
          <w:tcPr>
            <w:tcW w:w="1082" w:type="dxa"/>
            <w:vAlign w:val="bottom"/>
          </w:tcPr>
          <w:p w:rsidR="00D71522" w:rsidRPr="00D71522" w:rsidRDefault="00D71522" w:rsidP="00D71522">
            <w:pPr>
              <w:pBdr>
                <w:bottom w:val="double" w:sz="4" w:space="1" w:color="auto"/>
              </w:pBdr>
              <w:tabs>
                <w:tab w:val="decimal" w:pos="792"/>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220,000</w:t>
            </w:r>
          </w:p>
        </w:tc>
        <w:tc>
          <w:tcPr>
            <w:tcW w:w="1081" w:type="dxa"/>
            <w:vAlign w:val="bottom"/>
          </w:tcPr>
          <w:p w:rsidR="00D71522" w:rsidRPr="00D71522" w:rsidRDefault="00D71522" w:rsidP="00D71522">
            <w:pPr>
              <w:pBdr>
                <w:bottom w:val="double" w:sz="4" w:space="1" w:color="auto"/>
              </w:pBd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0.53</w:t>
            </w:r>
          </w:p>
        </w:tc>
        <w:tc>
          <w:tcPr>
            <w:tcW w:w="1082" w:type="dxa"/>
            <w:vAlign w:val="bottom"/>
          </w:tcPr>
          <w:p w:rsidR="00D71522" w:rsidRPr="00D71522" w:rsidRDefault="00D71522" w:rsidP="00D71522">
            <w:pPr>
              <w:pBdr>
                <w:bottom w:val="double" w:sz="4" w:space="1" w:color="auto"/>
              </w:pBdr>
              <w:tabs>
                <w:tab w:val="decimal" w:pos="444"/>
              </w:tabs>
              <w:overflowPunct w:val="0"/>
              <w:autoSpaceDE w:val="0"/>
              <w:autoSpaceDN w:val="0"/>
              <w:adjustRightInd w:val="0"/>
              <w:spacing w:after="0" w:line="360" w:lineRule="exact"/>
              <w:textAlignment w:val="baseline"/>
              <w:rPr>
                <w:rFonts w:ascii="Arial" w:eastAsia="Arial Unicode MS" w:hAnsi="Arial" w:cs="Arial"/>
                <w:sz w:val="18"/>
                <w:szCs w:val="18"/>
              </w:rPr>
            </w:pPr>
            <w:r w:rsidRPr="00D71522">
              <w:rPr>
                <w:rFonts w:ascii="Arial" w:eastAsia="Arial Unicode MS" w:hAnsi="Arial" w:cs="Arial"/>
                <w:sz w:val="18"/>
                <w:szCs w:val="18"/>
              </w:rPr>
              <w:t>0.46</w:t>
            </w:r>
          </w:p>
        </w:tc>
      </w:tr>
    </w:tbl>
    <w:p w:rsidR="00D71522" w:rsidRPr="00D71522" w:rsidRDefault="00D71522" w:rsidP="00D71522">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t>34.</w:t>
      </w:r>
      <w:r w:rsidRPr="00D71522">
        <w:rPr>
          <w:rFonts w:ascii="Arial" w:eastAsia="Times New Roman" w:hAnsi="Arial" w:cs="Arial"/>
          <w:b/>
          <w:bCs/>
          <w:szCs w:val="22"/>
        </w:rPr>
        <w:tab/>
        <w:t>Dividend payment/Stock dividend</w:t>
      </w:r>
    </w:p>
    <w:tbl>
      <w:tblPr>
        <w:tblW w:w="9123" w:type="dxa"/>
        <w:tblInd w:w="450" w:type="dxa"/>
        <w:tblLayout w:type="fixed"/>
        <w:tblLook w:val="01E0" w:firstRow="1" w:lastRow="1" w:firstColumn="1" w:lastColumn="1" w:noHBand="0" w:noVBand="0"/>
      </w:tblPr>
      <w:tblGrid>
        <w:gridCol w:w="2880"/>
        <w:gridCol w:w="2250"/>
        <w:gridCol w:w="1170"/>
        <w:gridCol w:w="1350"/>
        <w:gridCol w:w="1473"/>
      </w:tblGrid>
      <w:tr w:rsidR="0006747E" w:rsidRPr="00D71522" w:rsidTr="0081759B">
        <w:trPr>
          <w:trHeight w:val="432"/>
        </w:trPr>
        <w:tc>
          <w:tcPr>
            <w:tcW w:w="2880" w:type="dxa"/>
            <w:vAlign w:val="bottom"/>
          </w:tcPr>
          <w:p w:rsidR="0006747E" w:rsidRPr="00D71522" w:rsidRDefault="0006747E" w:rsidP="0006747E">
            <w:pPr>
              <w:pBdr>
                <w:bottom w:val="single" w:sz="4" w:space="1" w:color="auto"/>
              </w:pBdr>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Pr>
                <w:rFonts w:ascii="Arial" w:eastAsia="Times New Roman" w:hAnsi="Arial" w:cs="Arial"/>
                <w:sz w:val="18"/>
                <w:szCs w:val="18"/>
              </w:rPr>
              <w:t>Dividend</w:t>
            </w:r>
          </w:p>
        </w:tc>
        <w:tc>
          <w:tcPr>
            <w:tcW w:w="2250" w:type="dxa"/>
            <w:vAlign w:val="bottom"/>
          </w:tcPr>
          <w:p w:rsidR="0006747E" w:rsidRPr="00D71522" w:rsidRDefault="0006747E" w:rsidP="0006747E">
            <w:pPr>
              <w:pBdr>
                <w:bottom w:val="single" w:sz="4" w:space="1" w:color="auto"/>
              </w:pBdr>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Approved by</w:t>
            </w:r>
          </w:p>
        </w:tc>
        <w:tc>
          <w:tcPr>
            <w:tcW w:w="1170" w:type="dxa"/>
            <w:vAlign w:val="bottom"/>
          </w:tcPr>
          <w:p w:rsidR="0006747E" w:rsidRPr="00D71522" w:rsidRDefault="0006747E" w:rsidP="0006747E">
            <w:pPr>
              <w:pBdr>
                <w:bottom w:val="single" w:sz="4" w:space="1" w:color="auto"/>
              </w:pBdr>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Dividend             per share</w:t>
            </w:r>
          </w:p>
        </w:tc>
        <w:tc>
          <w:tcPr>
            <w:tcW w:w="1350" w:type="dxa"/>
            <w:vAlign w:val="bottom"/>
          </w:tcPr>
          <w:p w:rsidR="0006747E" w:rsidRPr="00D71522" w:rsidRDefault="0006747E" w:rsidP="0006747E">
            <w:pPr>
              <w:pBdr>
                <w:bottom w:val="single" w:sz="4" w:space="1" w:color="auto"/>
              </w:pBdr>
              <w:tabs>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Amounts of dividend paid</w:t>
            </w:r>
          </w:p>
        </w:tc>
        <w:tc>
          <w:tcPr>
            <w:tcW w:w="1473" w:type="dxa"/>
            <w:vAlign w:val="bottom"/>
          </w:tcPr>
          <w:p w:rsidR="0006747E" w:rsidRPr="00D71522" w:rsidRDefault="0006747E" w:rsidP="0006747E">
            <w:pPr>
              <w:pBdr>
                <w:bottom w:val="single" w:sz="4" w:space="1" w:color="auto"/>
              </w:pBdr>
              <w:tabs>
                <w:tab w:val="right" w:pos="6840"/>
                <w:tab w:val="right" w:pos="9000"/>
              </w:tabs>
              <w:overflowPunct w:val="0"/>
              <w:autoSpaceDE w:val="0"/>
              <w:autoSpaceDN w:val="0"/>
              <w:adjustRightInd w:val="0"/>
              <w:spacing w:after="0" w:line="360" w:lineRule="exact"/>
              <w:ind w:right="-78"/>
              <w:jc w:val="center"/>
              <w:textAlignment w:val="baseline"/>
              <w:rPr>
                <w:rFonts w:ascii="Arial" w:eastAsia="Times New Roman" w:hAnsi="Arial" w:cs="Arial"/>
                <w:sz w:val="18"/>
                <w:szCs w:val="18"/>
              </w:rPr>
            </w:pPr>
            <w:r w:rsidRPr="00D71522">
              <w:rPr>
                <w:rFonts w:ascii="Arial" w:eastAsia="Times New Roman" w:hAnsi="Arial" w:cs="Arial"/>
                <w:sz w:val="18"/>
                <w:szCs w:val="18"/>
              </w:rPr>
              <w:t>Dividend payment period</w:t>
            </w:r>
          </w:p>
        </w:tc>
      </w:tr>
      <w:tr w:rsidR="0006747E" w:rsidRPr="00D71522" w:rsidTr="0081759B">
        <w:trPr>
          <w:trHeight w:val="66"/>
        </w:trPr>
        <w:tc>
          <w:tcPr>
            <w:tcW w:w="288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thaiDistribute"/>
              <w:textAlignment w:val="baseline"/>
              <w:rPr>
                <w:rFonts w:ascii="Arial" w:eastAsia="Times New Roman" w:hAnsi="Arial" w:cs="Arial"/>
                <w:sz w:val="18"/>
                <w:szCs w:val="18"/>
                <w:cs/>
              </w:rPr>
            </w:pPr>
          </w:p>
        </w:tc>
        <w:tc>
          <w:tcPr>
            <w:tcW w:w="225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textAlignment w:val="baseline"/>
              <w:rPr>
                <w:rFonts w:ascii="Arial" w:eastAsia="Times New Roman" w:hAnsi="Arial" w:cs="Arial"/>
                <w:sz w:val="18"/>
                <w:szCs w:val="18"/>
                <w:cs/>
              </w:rPr>
            </w:pPr>
          </w:p>
        </w:tc>
        <w:tc>
          <w:tcPr>
            <w:tcW w:w="117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(Baht per share)</w:t>
            </w:r>
          </w:p>
        </w:tc>
        <w:tc>
          <w:tcPr>
            <w:tcW w:w="1350" w:type="dxa"/>
          </w:tcPr>
          <w:p w:rsidR="0006747E" w:rsidRPr="00D71522" w:rsidRDefault="0006747E" w:rsidP="0006747E">
            <w:pPr>
              <w:tabs>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(Thousand Baht)</w:t>
            </w:r>
          </w:p>
        </w:tc>
        <w:tc>
          <w:tcPr>
            <w:tcW w:w="1473"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right="-78"/>
              <w:textAlignment w:val="baseline"/>
              <w:rPr>
                <w:rFonts w:ascii="Arial" w:eastAsia="Times New Roman" w:hAnsi="Arial" w:cs="Arial"/>
                <w:sz w:val="18"/>
                <w:szCs w:val="18"/>
              </w:rPr>
            </w:pPr>
          </w:p>
        </w:tc>
      </w:tr>
      <w:tr w:rsidR="0006747E" w:rsidRPr="00D71522" w:rsidTr="0081759B">
        <w:trPr>
          <w:trHeight w:val="738"/>
        </w:trPr>
        <w:tc>
          <w:tcPr>
            <w:tcW w:w="288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Dividend for 2015</w:t>
            </w:r>
          </w:p>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c>
          <w:tcPr>
            <w:tcW w:w="2250"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left="162" w:hanging="162"/>
              <w:textAlignment w:val="baseline"/>
              <w:rPr>
                <w:rFonts w:ascii="Arial" w:eastAsia="Times New Roman" w:hAnsi="Arial" w:cs="Arial"/>
                <w:sz w:val="18"/>
                <w:szCs w:val="18"/>
              </w:rPr>
            </w:pPr>
            <w:r w:rsidRPr="00D71522">
              <w:rPr>
                <w:rFonts w:ascii="Arial" w:eastAsia="Times New Roman" w:hAnsi="Arial" w:cs="Arial"/>
                <w:sz w:val="18"/>
                <w:szCs w:val="18"/>
              </w:rPr>
              <w:t>Annual General Meeting of the shareholders on</w:t>
            </w:r>
          </w:p>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ind w:left="162" w:hanging="162"/>
              <w:textAlignment w:val="baseline"/>
              <w:rPr>
                <w:rFonts w:ascii="Arial" w:eastAsia="Times New Roman" w:hAnsi="Arial" w:cs="Arial"/>
                <w:sz w:val="18"/>
                <w:szCs w:val="18"/>
              </w:rPr>
            </w:pPr>
            <w:r w:rsidRPr="00D71522">
              <w:rPr>
                <w:rFonts w:ascii="Arial" w:eastAsia="Times New Roman" w:hAnsi="Arial" w:cs="Arial"/>
                <w:sz w:val="18"/>
                <w:szCs w:val="18"/>
              </w:rPr>
              <w:tab/>
              <w:t>7 April 2016</w:t>
            </w:r>
          </w:p>
        </w:tc>
        <w:tc>
          <w:tcPr>
            <w:tcW w:w="117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0.1800</w:t>
            </w:r>
          </w:p>
        </w:tc>
        <w:tc>
          <w:tcPr>
            <w:tcW w:w="1350" w:type="dxa"/>
          </w:tcPr>
          <w:p w:rsidR="0006747E" w:rsidRPr="00D71522" w:rsidRDefault="0006747E" w:rsidP="0006747E">
            <w:pPr>
              <w:tabs>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r w:rsidRPr="00D71522">
              <w:rPr>
                <w:rFonts w:ascii="Arial" w:eastAsia="Times New Roman" w:hAnsi="Arial" w:cs="Arial"/>
                <w:sz w:val="18"/>
                <w:szCs w:val="18"/>
              </w:rPr>
              <w:t>35,999</w:t>
            </w:r>
          </w:p>
        </w:tc>
        <w:tc>
          <w:tcPr>
            <w:tcW w:w="1473"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right="-78"/>
              <w:jc w:val="center"/>
              <w:textAlignment w:val="baseline"/>
              <w:rPr>
                <w:rFonts w:ascii="Arial" w:eastAsia="Times New Roman" w:hAnsi="Arial" w:cs="Arial"/>
                <w:sz w:val="18"/>
                <w:szCs w:val="18"/>
              </w:rPr>
            </w:pPr>
            <w:r w:rsidRPr="00D71522">
              <w:rPr>
                <w:rFonts w:ascii="Arial" w:eastAsia="Times New Roman" w:hAnsi="Arial" w:cs="Arial"/>
                <w:sz w:val="18"/>
                <w:szCs w:val="18"/>
              </w:rPr>
              <w:t>April 2016</w:t>
            </w:r>
          </w:p>
        </w:tc>
      </w:tr>
      <w:tr w:rsidR="0006747E" w:rsidRPr="00D71522" w:rsidTr="0081759B">
        <w:trPr>
          <w:trHeight w:val="288"/>
        </w:trPr>
        <w:tc>
          <w:tcPr>
            <w:tcW w:w="288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c>
          <w:tcPr>
            <w:tcW w:w="2250"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left="162" w:hanging="162"/>
              <w:textAlignment w:val="baseline"/>
              <w:rPr>
                <w:rFonts w:ascii="Arial" w:eastAsia="Times New Roman" w:hAnsi="Arial" w:cs="Arial"/>
                <w:sz w:val="18"/>
                <w:szCs w:val="18"/>
              </w:rPr>
            </w:pPr>
          </w:p>
        </w:tc>
        <w:tc>
          <w:tcPr>
            <w:tcW w:w="117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p>
        </w:tc>
        <w:tc>
          <w:tcPr>
            <w:tcW w:w="1350" w:type="dxa"/>
          </w:tcPr>
          <w:p w:rsidR="0006747E" w:rsidRPr="00D71522" w:rsidRDefault="0006747E" w:rsidP="0006747E">
            <w:pPr>
              <w:tabs>
                <w:tab w:val="right" w:pos="6840"/>
                <w:tab w:val="right" w:pos="9000"/>
              </w:tabs>
              <w:overflowPunct w:val="0"/>
              <w:autoSpaceDE w:val="0"/>
              <w:autoSpaceDN w:val="0"/>
              <w:adjustRightInd w:val="0"/>
              <w:spacing w:after="0" w:line="360" w:lineRule="exact"/>
              <w:jc w:val="center"/>
              <w:textAlignment w:val="baseline"/>
              <w:rPr>
                <w:rFonts w:ascii="Arial" w:eastAsia="Times New Roman" w:hAnsi="Arial" w:cs="Arial"/>
                <w:sz w:val="18"/>
                <w:szCs w:val="18"/>
              </w:rPr>
            </w:pPr>
          </w:p>
        </w:tc>
        <w:tc>
          <w:tcPr>
            <w:tcW w:w="1473"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right="-78"/>
              <w:jc w:val="center"/>
              <w:textAlignment w:val="baseline"/>
              <w:rPr>
                <w:rFonts w:ascii="Arial" w:eastAsia="Times New Roman" w:hAnsi="Arial" w:cs="Arial"/>
                <w:sz w:val="18"/>
                <w:szCs w:val="18"/>
              </w:rPr>
            </w:pPr>
          </w:p>
        </w:tc>
      </w:tr>
      <w:tr w:rsidR="0006747E" w:rsidRPr="00D71522" w:rsidTr="0081759B">
        <w:trPr>
          <w:trHeight w:val="738"/>
        </w:trPr>
        <w:tc>
          <w:tcPr>
            <w:tcW w:w="2880" w:type="dxa"/>
          </w:tcPr>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Dividend for 2016</w:t>
            </w:r>
          </w:p>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ind w:left="162" w:right="-108" w:firstLine="18"/>
              <w:textAlignment w:val="baseline"/>
              <w:rPr>
                <w:rFonts w:ascii="Arial" w:eastAsia="Times New Roman" w:hAnsi="Arial" w:cs="Arial"/>
                <w:sz w:val="18"/>
                <w:szCs w:val="18"/>
              </w:rPr>
            </w:pPr>
            <w:r w:rsidRPr="00D71522">
              <w:rPr>
                <w:rFonts w:ascii="Arial" w:eastAsia="Times New Roman" w:hAnsi="Arial" w:cs="Arial"/>
                <w:sz w:val="18"/>
                <w:szCs w:val="18"/>
              </w:rPr>
              <w:t>(Cash dividend of Baht 0.0112 per share and stock dividend of 1 dividend share for every 10 existing shares)</w:t>
            </w:r>
          </w:p>
        </w:tc>
        <w:tc>
          <w:tcPr>
            <w:tcW w:w="2250"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left="162" w:hanging="162"/>
              <w:textAlignment w:val="baseline"/>
              <w:rPr>
                <w:rFonts w:ascii="Arial" w:eastAsia="Times New Roman" w:hAnsi="Arial" w:cs="Arial"/>
                <w:sz w:val="18"/>
                <w:szCs w:val="18"/>
              </w:rPr>
            </w:pPr>
            <w:r w:rsidRPr="00D71522">
              <w:rPr>
                <w:rFonts w:ascii="Arial" w:eastAsia="Times New Roman" w:hAnsi="Arial" w:cs="Arial"/>
                <w:sz w:val="18"/>
                <w:szCs w:val="18"/>
              </w:rPr>
              <w:t>Annual General Meeting of the shareholders on</w:t>
            </w:r>
          </w:p>
          <w:p w:rsidR="0006747E" w:rsidRPr="00D71522" w:rsidRDefault="0006747E" w:rsidP="0006747E">
            <w:pPr>
              <w:tabs>
                <w:tab w:val="left" w:pos="900"/>
                <w:tab w:val="right" w:pos="6840"/>
                <w:tab w:val="right" w:pos="9000"/>
              </w:tabs>
              <w:overflowPunct w:val="0"/>
              <w:autoSpaceDE w:val="0"/>
              <w:autoSpaceDN w:val="0"/>
              <w:adjustRightInd w:val="0"/>
              <w:spacing w:after="0" w:line="360" w:lineRule="exact"/>
              <w:ind w:left="162" w:hanging="162"/>
              <w:textAlignment w:val="baseline"/>
              <w:rPr>
                <w:rFonts w:ascii="Arial" w:eastAsia="Times New Roman" w:hAnsi="Arial" w:cs="Arial"/>
                <w:sz w:val="18"/>
                <w:szCs w:val="18"/>
              </w:rPr>
            </w:pPr>
            <w:r w:rsidRPr="00D71522">
              <w:rPr>
                <w:rFonts w:ascii="Arial" w:eastAsia="Times New Roman" w:hAnsi="Arial" w:cs="Arial"/>
                <w:sz w:val="18"/>
                <w:szCs w:val="18"/>
              </w:rPr>
              <w:tab/>
              <w:t>20 March 2017</w:t>
            </w:r>
          </w:p>
        </w:tc>
        <w:tc>
          <w:tcPr>
            <w:tcW w:w="1170" w:type="dxa"/>
          </w:tcPr>
          <w:p w:rsidR="0006747E" w:rsidRPr="00D71522" w:rsidRDefault="0006747E" w:rsidP="0006747E">
            <w:pPr>
              <w:widowControl w:val="0"/>
              <w:tabs>
                <w:tab w:val="left" w:pos="900"/>
                <w:tab w:val="right" w:pos="6840"/>
                <w:tab w:val="right" w:pos="9000"/>
              </w:tabs>
              <w:overflowPunct w:val="0"/>
              <w:autoSpaceDE w:val="0"/>
              <w:autoSpaceDN w:val="0"/>
              <w:adjustRightInd w:val="0"/>
              <w:spacing w:after="0" w:line="360" w:lineRule="exact"/>
              <w:jc w:val="center"/>
              <w:textAlignment w:val="baseline"/>
              <w:rPr>
                <w:rFonts w:ascii="Arial" w:eastAsia="Cordia New" w:hAnsi="Arial" w:cs="Arial"/>
                <w:sz w:val="18"/>
                <w:szCs w:val="18"/>
                <w:lang w:eastAsia="th-TH"/>
              </w:rPr>
            </w:pPr>
            <w:r w:rsidRPr="00D71522">
              <w:rPr>
                <w:rFonts w:ascii="Arial" w:eastAsia="Cordia New" w:hAnsi="Arial" w:cs="Arial"/>
                <w:sz w:val="18"/>
                <w:szCs w:val="18"/>
                <w:cs/>
                <w:lang w:eastAsia="th-TH"/>
              </w:rPr>
              <w:t>0</w:t>
            </w:r>
            <w:r w:rsidRPr="00D71522">
              <w:rPr>
                <w:rFonts w:ascii="Arial" w:eastAsia="Cordia New" w:hAnsi="Arial" w:cs="Arial"/>
                <w:sz w:val="18"/>
                <w:szCs w:val="18"/>
                <w:lang w:eastAsia="th-TH"/>
              </w:rPr>
              <w:t>.1</w:t>
            </w:r>
            <w:r w:rsidRPr="00D71522">
              <w:rPr>
                <w:rFonts w:ascii="Arial" w:eastAsia="Cordia New" w:hAnsi="Arial" w:cs="Arial"/>
                <w:sz w:val="18"/>
                <w:szCs w:val="18"/>
                <w:cs/>
                <w:lang w:eastAsia="th-TH"/>
              </w:rPr>
              <w:t>112</w:t>
            </w:r>
          </w:p>
        </w:tc>
        <w:tc>
          <w:tcPr>
            <w:tcW w:w="1350" w:type="dxa"/>
          </w:tcPr>
          <w:p w:rsidR="0006747E" w:rsidRPr="00D71522" w:rsidRDefault="0006747E" w:rsidP="0006747E">
            <w:pPr>
              <w:widowControl w:val="0"/>
              <w:tabs>
                <w:tab w:val="right" w:pos="6840"/>
                <w:tab w:val="right" w:pos="9000"/>
              </w:tabs>
              <w:overflowPunct w:val="0"/>
              <w:autoSpaceDE w:val="0"/>
              <w:autoSpaceDN w:val="0"/>
              <w:adjustRightInd w:val="0"/>
              <w:spacing w:after="0" w:line="360" w:lineRule="exact"/>
              <w:jc w:val="center"/>
              <w:textAlignment w:val="baseline"/>
              <w:rPr>
                <w:rFonts w:ascii="Arial" w:eastAsia="Cordia New" w:hAnsi="Arial" w:cs="Arial"/>
                <w:sz w:val="18"/>
                <w:szCs w:val="18"/>
                <w:cs/>
                <w:lang w:eastAsia="th-TH"/>
              </w:rPr>
            </w:pPr>
            <w:r w:rsidRPr="00D71522">
              <w:rPr>
                <w:rFonts w:ascii="Arial" w:eastAsia="Cordia New" w:hAnsi="Arial" w:cs="Arial"/>
                <w:sz w:val="18"/>
                <w:szCs w:val="18"/>
                <w:lang w:eastAsia="th-TH"/>
              </w:rPr>
              <w:t>22,240</w:t>
            </w:r>
          </w:p>
        </w:tc>
        <w:tc>
          <w:tcPr>
            <w:tcW w:w="1473" w:type="dxa"/>
          </w:tcPr>
          <w:p w:rsidR="0006747E" w:rsidRPr="00D71522" w:rsidRDefault="0006747E" w:rsidP="0006747E">
            <w:pPr>
              <w:tabs>
                <w:tab w:val="right" w:pos="6840"/>
                <w:tab w:val="right" w:pos="9000"/>
              </w:tabs>
              <w:overflowPunct w:val="0"/>
              <w:autoSpaceDE w:val="0"/>
              <w:autoSpaceDN w:val="0"/>
              <w:adjustRightInd w:val="0"/>
              <w:spacing w:after="0" w:line="360" w:lineRule="exact"/>
              <w:ind w:right="-78"/>
              <w:jc w:val="center"/>
              <w:textAlignment w:val="baseline"/>
              <w:rPr>
                <w:rFonts w:ascii="Arial" w:eastAsia="Times New Roman" w:hAnsi="Arial" w:cs="Arial"/>
                <w:sz w:val="18"/>
                <w:szCs w:val="18"/>
              </w:rPr>
            </w:pPr>
            <w:r w:rsidRPr="00D71522">
              <w:rPr>
                <w:rFonts w:ascii="Arial" w:eastAsia="Times New Roman" w:hAnsi="Arial" w:cs="Arial"/>
                <w:sz w:val="18"/>
                <w:szCs w:val="18"/>
              </w:rPr>
              <w:t>April 2017</w:t>
            </w:r>
          </w:p>
        </w:tc>
      </w:tr>
    </w:tbl>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Times New Roman" w:eastAsia="Times New Roman" w:hAnsi="CordiaUPC" w:cs="Angsana New"/>
          <w:sz w:val="24"/>
        </w:rPr>
        <w:br w:type="page"/>
      </w:r>
      <w:r w:rsidRPr="00D71522">
        <w:rPr>
          <w:rFonts w:ascii="Arial" w:eastAsia="Times New Roman" w:hAnsi="Arial" w:cs="Arial"/>
          <w:b/>
          <w:bCs/>
          <w:szCs w:val="22"/>
        </w:rPr>
        <w:lastRenderedPageBreak/>
        <w:t xml:space="preserve">35.  </w:t>
      </w:r>
      <w:r w:rsidRPr="00D71522">
        <w:rPr>
          <w:rFonts w:ascii="Arial" w:eastAsia="Times New Roman" w:hAnsi="Arial" w:cs="Arial"/>
          <w:b/>
          <w:bCs/>
          <w:szCs w:val="22"/>
        </w:rPr>
        <w:tab/>
        <w:t>Provident fund</w:t>
      </w:r>
      <w:r w:rsidRPr="00D71522">
        <w:rPr>
          <w:rFonts w:ascii="Arial" w:eastAsia="Times New Roman" w:hAnsi="Arial" w:cs="Arial"/>
          <w:b/>
          <w:bCs/>
          <w:szCs w:val="22"/>
        </w:rPr>
        <w:tab/>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pacing w:val="-2"/>
          <w:szCs w:val="22"/>
        </w:rPr>
      </w:pPr>
      <w:r w:rsidRPr="00D71522">
        <w:rPr>
          <w:rFonts w:ascii="Arial" w:eastAsia="Times New Roman" w:hAnsi="Arial" w:cs="Arial"/>
          <w:szCs w:val="22"/>
        </w:rPr>
        <w:tab/>
        <w:t xml:space="preserve">The Company and its employees jointly registered a provident fund scheme under Provident Fund Act B.E. 2530. The fund is monthly contributed to by the employees at the rate of 5 percent of their basic salaries and by the Company at the same rate. The fund is managed by SCB Asset Management Company Limited and will be paid to the employees upon termination in accordance with the rules of the fund. The contributing for the year </w:t>
      </w:r>
      <w:r w:rsidRPr="00D71522">
        <w:rPr>
          <w:rFonts w:ascii="Arial" w:eastAsia="Times New Roman" w:hAnsi="Arial" w:cs="Arial"/>
          <w:spacing w:val="-2"/>
          <w:szCs w:val="22"/>
        </w:rPr>
        <w:t>2017 amounting to Baht 1.15 million were recognised as expenses (2016: Baht 0.76 million).</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t>36.</w:t>
      </w:r>
      <w:r w:rsidRPr="00D71522">
        <w:rPr>
          <w:rFonts w:ascii="Arial" w:eastAsia="Times New Roman" w:hAnsi="Arial" w:cs="Arial"/>
          <w:b/>
          <w:bCs/>
          <w:szCs w:val="22"/>
        </w:rPr>
        <w:tab/>
        <w:t>Segment information</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The Company's principal operations involve a single operating segment in lending business in term of hire-purchase, financial leases, factoring from selling and service, and loans.                The Company operates in the single geographical area in Thailand. Segment performance is measured based on operation profit or loss, on a basis consistent with that used to measure operating profit or loss in the financial statements. As a result, all of the revenues</w:t>
      </w:r>
      <w:r w:rsidRPr="00D71522">
        <w:rPr>
          <w:rFonts w:ascii="Arial" w:eastAsia="Times New Roman" w:hAnsi="Arial" w:cs="Arial"/>
          <w:szCs w:val="22"/>
          <w:cs/>
        </w:rPr>
        <w:t xml:space="preserve"> </w:t>
      </w:r>
      <w:r w:rsidRPr="00D71522">
        <w:rPr>
          <w:rFonts w:ascii="Arial" w:eastAsia="Times New Roman" w:hAnsi="Arial" w:cs="Arial"/>
          <w:szCs w:val="22"/>
        </w:rPr>
        <w:t xml:space="preserve">and operating profits as presented in the statement of comprehensive income and assets as reflected in these financial statements pertain to the aforementioned reportable operating segment and geographical area.       </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b/>
          <w:bCs/>
          <w:szCs w:val="22"/>
        </w:rPr>
        <w:tab/>
      </w:r>
      <w:r w:rsidRPr="00D71522">
        <w:rPr>
          <w:rFonts w:ascii="Arial" w:eastAsia="Times New Roman" w:hAnsi="Arial" w:cs="Arial"/>
          <w:szCs w:val="22"/>
        </w:rPr>
        <w:t>Major customers</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For the years 2017 and 2016, the Company has no major customer with revenue of 10 percent or more of an entity’s revenues.</w:t>
      </w:r>
    </w:p>
    <w:p w:rsidR="00D71522" w:rsidRPr="00D71522" w:rsidRDefault="00D71522" w:rsidP="00D71522">
      <w:pPr>
        <w:tabs>
          <w:tab w:val="left" w:pos="360"/>
          <w:tab w:val="left" w:pos="2160"/>
          <w:tab w:val="right" w:pos="7280"/>
          <w:tab w:val="right" w:pos="854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b/>
          <w:bCs/>
          <w:szCs w:val="22"/>
        </w:rPr>
      </w:pPr>
      <w:r w:rsidRPr="00D71522">
        <w:rPr>
          <w:rFonts w:ascii="Arial" w:eastAsia="Times New Roman" w:hAnsi="Arial" w:cs="Arial"/>
          <w:b/>
          <w:bCs/>
          <w:szCs w:val="22"/>
        </w:rPr>
        <w:t>37.</w:t>
      </w:r>
      <w:r w:rsidRPr="00D71522">
        <w:rPr>
          <w:rFonts w:ascii="Arial" w:eastAsia="Times New Roman" w:hAnsi="Arial" w:cs="Arial"/>
          <w:b/>
          <w:bCs/>
          <w:szCs w:val="22"/>
        </w:rPr>
        <w:tab/>
      </w:r>
      <w:r w:rsidRPr="00D71522">
        <w:rPr>
          <w:rFonts w:ascii="Arial" w:eastAsia="Times New Roman" w:hAnsi="Arial" w:cs="Arial"/>
          <w:b/>
          <w:bCs/>
          <w:szCs w:val="22"/>
        </w:rPr>
        <w:tab/>
        <w:t xml:space="preserve">Commitments </w:t>
      </w:r>
    </w:p>
    <w:p w:rsidR="00D71522" w:rsidRPr="00D71522" w:rsidRDefault="00D71522" w:rsidP="00D71522">
      <w:pPr>
        <w:spacing w:before="120" w:after="120" w:line="380" w:lineRule="exact"/>
        <w:ind w:left="540"/>
        <w:jc w:val="both"/>
        <w:rPr>
          <w:rFonts w:ascii="Arial" w:eastAsia="Times New Roman" w:hAnsi="Arial" w:cs="Arial"/>
          <w:szCs w:val="22"/>
        </w:rPr>
      </w:pPr>
      <w:r w:rsidRPr="00D71522">
        <w:rPr>
          <w:rFonts w:ascii="Arial" w:eastAsia="Times New Roman" w:hAnsi="Arial" w:cs="Arial"/>
          <w:szCs w:val="22"/>
        </w:rPr>
        <w:t>As at 31 December 2017 and 2016, the Company has commitments other than those disclosed in other notes as follows:</w:t>
      </w:r>
    </w:p>
    <w:p w:rsidR="00D71522" w:rsidRPr="00D71522" w:rsidRDefault="00D71522" w:rsidP="00D71522">
      <w:pPr>
        <w:tabs>
          <w:tab w:val="left" w:pos="2880"/>
          <w:tab w:val="left" w:pos="5760"/>
          <w:tab w:val="decimal" w:pos="6660"/>
          <w:tab w:val="left" w:pos="7110"/>
          <w:tab w:val="decimal" w:pos="7920"/>
        </w:tabs>
        <w:overflowPunct w:val="0"/>
        <w:autoSpaceDE w:val="0"/>
        <w:autoSpaceDN w:val="0"/>
        <w:adjustRightInd w:val="0"/>
        <w:spacing w:before="120" w:after="120" w:line="380" w:lineRule="exact"/>
        <w:ind w:left="540" w:right="-43" w:hanging="540"/>
        <w:jc w:val="both"/>
        <w:textAlignment w:val="baseline"/>
        <w:rPr>
          <w:rFonts w:ascii="Arial" w:eastAsia="Times New Roman" w:hAnsi="Arial" w:cs="Arial"/>
          <w:b/>
          <w:bCs/>
          <w:szCs w:val="22"/>
        </w:rPr>
      </w:pPr>
      <w:r w:rsidRPr="00D71522">
        <w:rPr>
          <w:rFonts w:ascii="Arial" w:eastAsia="Times New Roman" w:hAnsi="Arial" w:cs="Arial"/>
          <w:b/>
          <w:bCs/>
          <w:szCs w:val="22"/>
        </w:rPr>
        <w:t>37.1</w:t>
      </w:r>
      <w:r w:rsidRPr="00D71522">
        <w:rPr>
          <w:rFonts w:ascii="Arial" w:eastAsia="Times New Roman" w:hAnsi="Arial" w:cs="Arial"/>
          <w:b/>
          <w:bCs/>
          <w:szCs w:val="22"/>
        </w:rPr>
        <w:tab/>
        <w:t>Operating lease commitments and service agreements</w:t>
      </w:r>
    </w:p>
    <w:p w:rsidR="00D71522" w:rsidRPr="00D71522" w:rsidRDefault="00D71522" w:rsidP="00D71522">
      <w:pPr>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The Company has entered into several lease agreements in respect of the lease of office building and other service agreements. The terms of agreements are generally between                       1 and 3 years. </w:t>
      </w:r>
    </w:p>
    <w:p w:rsidR="00D71522" w:rsidRPr="00D71522" w:rsidRDefault="00D71522" w:rsidP="00D71522">
      <w:pPr>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Future minimum lease payments required under these non-cancellable operating lease contracts were as follows: </w:t>
      </w:r>
    </w:p>
    <w:p w:rsidR="00D71522" w:rsidRPr="00D71522" w:rsidRDefault="00D71522" w:rsidP="00D71522">
      <w:pPr>
        <w:tabs>
          <w:tab w:val="left" w:pos="900"/>
          <w:tab w:val="left" w:pos="2160"/>
        </w:tabs>
        <w:overflowPunct w:val="0"/>
        <w:autoSpaceDE w:val="0"/>
        <w:autoSpaceDN w:val="0"/>
        <w:adjustRightInd w:val="0"/>
        <w:spacing w:after="0" w:line="360" w:lineRule="exact"/>
        <w:ind w:left="360" w:hanging="360"/>
        <w:jc w:val="right"/>
        <w:textAlignment w:val="baseline"/>
        <w:rPr>
          <w:rFonts w:ascii="Arial" w:eastAsia="Times New Roman" w:hAnsi="Arial" w:cs="Arial"/>
          <w:sz w:val="20"/>
          <w:szCs w:val="20"/>
          <w:cs/>
        </w:rPr>
      </w:pPr>
      <w:r w:rsidRPr="00D71522">
        <w:rPr>
          <w:rFonts w:ascii="Arial" w:eastAsia="Times New Roman" w:hAnsi="Arial" w:cs="Arial"/>
          <w:szCs w:val="22"/>
        </w:rPr>
        <w:tab/>
      </w:r>
      <w:r w:rsidRPr="00D71522">
        <w:rPr>
          <w:rFonts w:ascii="Arial" w:eastAsia="Times New Roman" w:hAnsi="Arial" w:cs="Arial"/>
          <w:sz w:val="20"/>
          <w:szCs w:val="20"/>
        </w:rPr>
        <w:t xml:space="preserve"> (Unit:</w:t>
      </w:r>
      <w:r w:rsidRPr="00D71522">
        <w:rPr>
          <w:rFonts w:ascii="Arial" w:eastAsia="Times New Roman" w:hAnsi="Arial" w:cs="Arial"/>
          <w:sz w:val="20"/>
          <w:szCs w:val="20"/>
          <w:cs/>
        </w:rPr>
        <w:t xml:space="preserve"> </w:t>
      </w:r>
      <w:r w:rsidRPr="00D71522">
        <w:rPr>
          <w:rFonts w:ascii="Arial" w:eastAsia="Times New Roman" w:hAnsi="Arial" w:cs="Arial"/>
          <w:sz w:val="20"/>
          <w:szCs w:val="20"/>
        </w:rPr>
        <w:t xml:space="preserve">Million </w:t>
      </w:r>
      <w:r w:rsidRPr="00D71522">
        <w:rPr>
          <w:rFonts w:ascii="Arial" w:eastAsia="Times New Roman" w:hAnsi="Arial" w:cs="Arial"/>
          <w:sz w:val="20"/>
          <w:szCs w:val="20"/>
          <w:cs/>
        </w:rPr>
        <w:t>Baht)</w:t>
      </w:r>
    </w:p>
    <w:tbl>
      <w:tblPr>
        <w:tblW w:w="9090" w:type="dxa"/>
        <w:tblInd w:w="450" w:type="dxa"/>
        <w:tblLayout w:type="fixed"/>
        <w:tblLook w:val="0000" w:firstRow="0" w:lastRow="0" w:firstColumn="0" w:lastColumn="0" w:noHBand="0" w:noVBand="0"/>
      </w:tblPr>
      <w:tblGrid>
        <w:gridCol w:w="5940"/>
        <w:gridCol w:w="1575"/>
        <w:gridCol w:w="1575"/>
      </w:tblGrid>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60" w:lineRule="exact"/>
              <w:ind w:left="360" w:right="-43"/>
              <w:jc w:val="both"/>
              <w:textAlignment w:val="baseline"/>
              <w:rPr>
                <w:rFonts w:ascii="Arial" w:eastAsia="Times New Roman" w:hAnsi="Arial" w:cs="Arial"/>
                <w:sz w:val="20"/>
                <w:szCs w:val="20"/>
              </w:rPr>
            </w:pP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2017</w:t>
            </w:r>
          </w:p>
        </w:tc>
        <w:tc>
          <w:tcPr>
            <w:tcW w:w="1575" w:type="dxa"/>
            <w:vAlign w:val="bottom"/>
          </w:tcPr>
          <w:p w:rsidR="00D71522" w:rsidRPr="00D71522" w:rsidRDefault="00D71522" w:rsidP="00D71522">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20"/>
                <w:szCs w:val="20"/>
              </w:rPr>
            </w:pPr>
            <w:r w:rsidRPr="00D71522">
              <w:rPr>
                <w:rFonts w:ascii="Arial" w:eastAsia="Times New Roman" w:hAnsi="Arial" w:cs="Arial"/>
                <w:sz w:val="20"/>
                <w:szCs w:val="20"/>
              </w:rPr>
              <w:t>2016</w:t>
            </w:r>
          </w:p>
        </w:tc>
      </w:tr>
      <w:tr w:rsidR="00D71522" w:rsidRPr="00D71522" w:rsidTr="0081759B">
        <w:trPr>
          <w:trHeight w:val="108"/>
        </w:trPr>
        <w:tc>
          <w:tcPr>
            <w:tcW w:w="5940" w:type="dxa"/>
            <w:vAlign w:val="bottom"/>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20"/>
                <w:szCs w:val="20"/>
              </w:rPr>
            </w:pPr>
            <w:r w:rsidRPr="00D71522">
              <w:rPr>
                <w:rFonts w:ascii="Arial" w:eastAsia="Times New Roman" w:hAnsi="Arial" w:cs="Arial"/>
                <w:sz w:val="20"/>
                <w:szCs w:val="20"/>
              </w:rPr>
              <w:t>Payable within:</w:t>
            </w:r>
          </w:p>
        </w:tc>
        <w:tc>
          <w:tcPr>
            <w:tcW w:w="1575" w:type="dxa"/>
            <w:vAlign w:val="bottom"/>
          </w:tcPr>
          <w:p w:rsidR="00D71522" w:rsidRPr="00D71522" w:rsidRDefault="00D71522" w:rsidP="00D71522">
            <w:pPr>
              <w:tabs>
                <w:tab w:val="decimal" w:pos="1242"/>
              </w:tabs>
              <w:overflowPunct w:val="0"/>
              <w:adjustRightInd w:val="0"/>
              <w:spacing w:after="0" w:line="360" w:lineRule="exact"/>
              <w:textAlignment w:val="baseline"/>
              <w:rPr>
                <w:rFonts w:ascii="Arial" w:eastAsia="Times New Roman" w:hAnsi="Arial" w:cs="Arial"/>
                <w:sz w:val="20"/>
                <w:szCs w:val="20"/>
              </w:rPr>
            </w:pPr>
          </w:p>
        </w:tc>
        <w:tc>
          <w:tcPr>
            <w:tcW w:w="1575" w:type="dxa"/>
            <w:vAlign w:val="bottom"/>
          </w:tcPr>
          <w:p w:rsidR="00D71522" w:rsidRPr="00D71522" w:rsidRDefault="00D71522" w:rsidP="00D71522">
            <w:pPr>
              <w:tabs>
                <w:tab w:val="decimal" w:pos="1242"/>
              </w:tabs>
              <w:overflowPunct w:val="0"/>
              <w:adjustRightInd w:val="0"/>
              <w:spacing w:after="0" w:line="360" w:lineRule="exact"/>
              <w:textAlignment w:val="baseline"/>
              <w:rPr>
                <w:rFonts w:ascii="Arial" w:eastAsia="Times New Roman" w:hAnsi="Arial" w:cs="Arial"/>
                <w:sz w:val="20"/>
                <w:szCs w:val="20"/>
              </w:rPr>
            </w:pP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60" w:lineRule="exact"/>
              <w:ind w:left="252"/>
              <w:textAlignment w:val="baseline"/>
              <w:rPr>
                <w:rFonts w:ascii="Arial" w:eastAsia="Times New Roman" w:hAnsi="Arial" w:cs="Arial"/>
                <w:sz w:val="20"/>
                <w:szCs w:val="20"/>
              </w:rPr>
            </w:pPr>
            <w:r w:rsidRPr="00D71522">
              <w:rPr>
                <w:rFonts w:ascii="Arial" w:eastAsia="Times New Roman" w:hAnsi="Arial" w:cs="Arial"/>
                <w:sz w:val="20"/>
                <w:szCs w:val="20"/>
              </w:rPr>
              <w:t>In up to 1 year</w:t>
            </w:r>
          </w:p>
        </w:tc>
        <w:tc>
          <w:tcPr>
            <w:tcW w:w="1575" w:type="dxa"/>
            <w:vAlign w:val="bottom"/>
          </w:tcPr>
          <w:p w:rsidR="00D71522" w:rsidRPr="00D71522" w:rsidRDefault="00D71522" w:rsidP="00D71522">
            <w:pPr>
              <w:overflowPunct w:val="0"/>
              <w:autoSpaceDE w:val="0"/>
              <w:autoSpaceDN w:val="0"/>
              <w:adjustRightInd w:val="0"/>
              <w:spacing w:after="0" w:line="360" w:lineRule="exact"/>
              <w:ind w:right="387"/>
              <w:jc w:val="right"/>
              <w:textAlignment w:val="baseline"/>
              <w:rPr>
                <w:rFonts w:ascii="Arial" w:eastAsia="Times New Roman" w:hAnsi="Arial" w:cs="Arial"/>
                <w:sz w:val="20"/>
                <w:szCs w:val="20"/>
              </w:rPr>
            </w:pPr>
            <w:r w:rsidRPr="00D71522">
              <w:rPr>
                <w:rFonts w:ascii="Arial" w:eastAsia="Times New Roman" w:hAnsi="Arial" w:cs="Arial"/>
                <w:sz w:val="20"/>
                <w:szCs w:val="20"/>
              </w:rPr>
              <w:t>2.0</w:t>
            </w:r>
          </w:p>
        </w:tc>
        <w:tc>
          <w:tcPr>
            <w:tcW w:w="1575" w:type="dxa"/>
            <w:vAlign w:val="bottom"/>
          </w:tcPr>
          <w:p w:rsidR="00D71522" w:rsidRPr="00D71522" w:rsidRDefault="00D71522" w:rsidP="00D71522">
            <w:pPr>
              <w:overflowPunct w:val="0"/>
              <w:autoSpaceDE w:val="0"/>
              <w:autoSpaceDN w:val="0"/>
              <w:adjustRightInd w:val="0"/>
              <w:spacing w:after="0" w:line="360" w:lineRule="exact"/>
              <w:ind w:right="387"/>
              <w:jc w:val="right"/>
              <w:textAlignment w:val="baseline"/>
              <w:rPr>
                <w:rFonts w:ascii="Arial" w:eastAsia="Times New Roman" w:hAnsi="Arial" w:cs="Arial"/>
                <w:sz w:val="20"/>
                <w:szCs w:val="20"/>
              </w:rPr>
            </w:pPr>
            <w:r w:rsidRPr="00D71522">
              <w:rPr>
                <w:rFonts w:ascii="Arial" w:eastAsia="Times New Roman" w:hAnsi="Arial" w:cs="Arial"/>
                <w:sz w:val="20"/>
                <w:szCs w:val="20"/>
              </w:rPr>
              <w:t>3.4</w:t>
            </w:r>
          </w:p>
        </w:tc>
      </w:tr>
      <w:tr w:rsidR="00D71522" w:rsidRPr="00D71522" w:rsidTr="0081759B">
        <w:tc>
          <w:tcPr>
            <w:tcW w:w="5940" w:type="dxa"/>
            <w:vAlign w:val="bottom"/>
          </w:tcPr>
          <w:p w:rsidR="00D71522" w:rsidRPr="00D71522" w:rsidRDefault="00D71522" w:rsidP="00D71522">
            <w:pPr>
              <w:overflowPunct w:val="0"/>
              <w:autoSpaceDE w:val="0"/>
              <w:autoSpaceDN w:val="0"/>
              <w:adjustRightInd w:val="0"/>
              <w:spacing w:after="0" w:line="360" w:lineRule="exact"/>
              <w:ind w:left="252"/>
              <w:textAlignment w:val="baseline"/>
              <w:rPr>
                <w:rFonts w:ascii="Arial" w:eastAsia="Times New Roman" w:hAnsi="Arial" w:cs="Arial"/>
                <w:sz w:val="20"/>
                <w:szCs w:val="20"/>
              </w:rPr>
            </w:pPr>
            <w:r w:rsidRPr="00D71522">
              <w:rPr>
                <w:rFonts w:ascii="Arial" w:eastAsia="Times New Roman" w:hAnsi="Arial" w:cs="Arial"/>
                <w:sz w:val="20"/>
                <w:szCs w:val="20"/>
              </w:rPr>
              <w:t>In over 1 and up to 3 years</w:t>
            </w:r>
          </w:p>
        </w:tc>
        <w:tc>
          <w:tcPr>
            <w:tcW w:w="1575" w:type="dxa"/>
            <w:vAlign w:val="bottom"/>
          </w:tcPr>
          <w:p w:rsidR="00D71522" w:rsidRPr="00D71522" w:rsidRDefault="00D71522" w:rsidP="00D71522">
            <w:pPr>
              <w:overflowPunct w:val="0"/>
              <w:autoSpaceDE w:val="0"/>
              <w:autoSpaceDN w:val="0"/>
              <w:adjustRightInd w:val="0"/>
              <w:spacing w:after="0" w:line="360" w:lineRule="exact"/>
              <w:ind w:right="387"/>
              <w:jc w:val="right"/>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575" w:type="dxa"/>
            <w:vAlign w:val="bottom"/>
          </w:tcPr>
          <w:p w:rsidR="00D71522" w:rsidRPr="00D71522" w:rsidRDefault="00D71522" w:rsidP="00D71522">
            <w:pPr>
              <w:overflowPunct w:val="0"/>
              <w:autoSpaceDE w:val="0"/>
              <w:autoSpaceDN w:val="0"/>
              <w:adjustRightInd w:val="0"/>
              <w:spacing w:after="0" w:line="360" w:lineRule="exact"/>
              <w:ind w:right="387"/>
              <w:jc w:val="right"/>
              <w:textAlignment w:val="baseline"/>
              <w:rPr>
                <w:rFonts w:ascii="Arial" w:eastAsia="Times New Roman" w:hAnsi="Arial" w:cs="Arial"/>
                <w:sz w:val="20"/>
                <w:szCs w:val="20"/>
              </w:rPr>
            </w:pPr>
            <w:r w:rsidRPr="00D71522">
              <w:rPr>
                <w:rFonts w:ascii="Arial" w:eastAsia="Times New Roman" w:hAnsi="Arial" w:cs="Arial"/>
                <w:sz w:val="20"/>
                <w:szCs w:val="20"/>
              </w:rPr>
              <w:t>1.6</w:t>
            </w:r>
          </w:p>
        </w:tc>
      </w:tr>
    </w:tbl>
    <w:p w:rsidR="00D71522" w:rsidRPr="00D71522" w:rsidRDefault="00D71522" w:rsidP="00D71522">
      <w:pPr>
        <w:tabs>
          <w:tab w:val="left" w:pos="2880"/>
          <w:tab w:val="left" w:pos="5760"/>
          <w:tab w:val="decimal" w:pos="6660"/>
          <w:tab w:val="left" w:pos="7110"/>
          <w:tab w:val="decimal" w:pos="792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b/>
          <w:bCs/>
          <w:szCs w:val="22"/>
        </w:rPr>
      </w:pPr>
      <w:r w:rsidRPr="00D71522">
        <w:rPr>
          <w:rFonts w:ascii="Times New Roman" w:eastAsia="Times New Roman" w:hAnsi="CordiaUPC" w:cs="Angsana New"/>
          <w:sz w:val="24"/>
        </w:rPr>
        <w:br w:type="page"/>
      </w:r>
      <w:r w:rsidRPr="00D71522">
        <w:rPr>
          <w:rFonts w:ascii="Arial" w:eastAsia="Times New Roman" w:hAnsi="Arial" w:cs="Arial"/>
          <w:b/>
          <w:bCs/>
          <w:szCs w:val="22"/>
        </w:rPr>
        <w:lastRenderedPageBreak/>
        <w:t>37.2</w:t>
      </w:r>
      <w:r w:rsidRPr="00D71522">
        <w:rPr>
          <w:rFonts w:ascii="Arial" w:eastAsia="Times New Roman" w:hAnsi="Arial" w:cs="Arial"/>
          <w:b/>
          <w:bCs/>
          <w:szCs w:val="22"/>
        </w:rPr>
        <w:tab/>
        <w:t>Guarantees</w:t>
      </w:r>
    </w:p>
    <w:p w:rsidR="00D71522" w:rsidRPr="00D71522" w:rsidRDefault="00D71522" w:rsidP="00D71522">
      <w:pPr>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D71522">
        <w:rPr>
          <w:rFonts w:ascii="Arial" w:eastAsia="Times New Roman" w:hAnsi="Arial" w:cs="Arial"/>
          <w:szCs w:val="22"/>
        </w:rPr>
        <w:t>As at 31 December 2017, the Company had commitments of approximately Baht 73 million as a result of its provision of guarantees to banks on behalf of customers for whom the banks issued bank guarantees as bid bonds. The Company has pledged deposits of Baht 40 million to secure these bank guarantees (2016: Baht 98 million and Baht 29 million, respectively).</w:t>
      </w:r>
    </w:p>
    <w:p w:rsidR="00D71522" w:rsidRPr="00D71522" w:rsidRDefault="00D71522" w:rsidP="00D71522">
      <w:pPr>
        <w:tabs>
          <w:tab w:val="left" w:pos="2880"/>
          <w:tab w:val="left" w:pos="5760"/>
          <w:tab w:val="decimal" w:pos="6660"/>
          <w:tab w:val="left" w:pos="7110"/>
          <w:tab w:val="decimal" w:pos="7920"/>
        </w:tabs>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b/>
          <w:bCs/>
          <w:szCs w:val="22"/>
          <w:cs/>
        </w:rPr>
      </w:pPr>
      <w:r w:rsidRPr="00D71522">
        <w:rPr>
          <w:rFonts w:ascii="Arial" w:eastAsia="Times New Roman" w:hAnsi="Arial" w:cs="Arial"/>
          <w:b/>
          <w:bCs/>
          <w:szCs w:val="22"/>
        </w:rPr>
        <w:t>37.3</w:t>
      </w:r>
      <w:r w:rsidRPr="00D71522">
        <w:rPr>
          <w:rFonts w:ascii="Arial" w:eastAsia="Times New Roman" w:hAnsi="Arial" w:cs="Arial"/>
          <w:b/>
          <w:bCs/>
          <w:szCs w:val="22"/>
        </w:rPr>
        <w:tab/>
        <w:t xml:space="preserve">Employee Joint Investment Program </w:t>
      </w:r>
    </w:p>
    <w:p w:rsidR="00D71522" w:rsidRPr="00D71522" w:rsidRDefault="00D71522" w:rsidP="00D71522">
      <w:pPr>
        <w:overflowPunct w:val="0"/>
        <w:autoSpaceDE w:val="0"/>
        <w:autoSpaceDN w:val="0"/>
        <w:adjustRightInd w:val="0"/>
        <w:spacing w:before="120" w:after="120" w:line="380" w:lineRule="exact"/>
        <w:ind w:left="540"/>
        <w:jc w:val="thaiDistribute"/>
        <w:textAlignment w:val="baseline"/>
        <w:rPr>
          <w:rFonts w:ascii="Arial" w:eastAsia="Times New Roman" w:hAnsi="Arial" w:cs="Arial"/>
          <w:b/>
          <w:bCs/>
          <w:szCs w:val="22"/>
        </w:rPr>
      </w:pPr>
      <w:r w:rsidRPr="00D71522">
        <w:rPr>
          <w:rFonts w:ascii="Arial" w:eastAsia="Times New Roman" w:hAnsi="Arial" w:cs="Arial"/>
          <w:szCs w:val="22"/>
        </w:rPr>
        <w:t>During 2015, the Company has an Employee Joint Investment Program (“the EJIP”), one of the Company’s staff welfare benefits, which offers staff of the Company who voluntarily join the EJIP a savings scheme under which for purchase shares of the Company. EJIP members pay monthly contributions in a certain amount and the Company pays contributions on behalf of EJIP members at the same amount at the rate of 5 percent of their basic salaries, but not over than Baht 100,000. The program is entitled for 3 years. During the year, the amount contributed by the Company to EJIP members was presented under the caption of personnel expenses.</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t>38.</w:t>
      </w:r>
      <w:r w:rsidRPr="00D71522">
        <w:rPr>
          <w:rFonts w:ascii="Arial" w:eastAsia="Times New Roman" w:hAnsi="Arial" w:cs="Arial"/>
          <w:b/>
          <w:bCs/>
          <w:szCs w:val="22"/>
        </w:rPr>
        <w:tab/>
        <w:t>Financial instruments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The Company’s financial instruments, as defined under Thai Accounting Standard No. 107 “Financial Instruments: Disclosure and Presentations”, principally comprise cash and cash equivalents, current investments, trade and other receivables, loan receivables, factoring receivables, financial lease receivables, hire-purchase receivables, restricted bank deposits, bank overdraft and short-term loans, trade and other payables, long-term</w:t>
      </w:r>
      <w:r w:rsidRPr="00D71522">
        <w:rPr>
          <w:rFonts w:ascii="Arial" w:eastAsia="Times New Roman" w:hAnsi="Arial" w:cs="Arial"/>
          <w:szCs w:val="22"/>
          <w:cs/>
        </w:rPr>
        <w:t xml:space="preserve"> </w:t>
      </w:r>
      <w:r w:rsidR="0006747E">
        <w:rPr>
          <w:rFonts w:ascii="Arial" w:eastAsia="Times New Roman" w:hAnsi="Arial" w:cs="Arial"/>
          <w:szCs w:val="22"/>
        </w:rPr>
        <w:t xml:space="preserve">loans, debentures, hire-purchase payables </w:t>
      </w:r>
      <w:r w:rsidRPr="00D71522">
        <w:rPr>
          <w:rFonts w:ascii="Arial" w:eastAsia="Times New Roman" w:hAnsi="Arial" w:cs="Arial"/>
          <w:szCs w:val="22"/>
        </w:rPr>
        <w:t xml:space="preserve">and financial lease payables. The financial risks associated with these financial instruments and how they are managed is described below. </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D71522">
        <w:rPr>
          <w:rFonts w:ascii="Arial" w:eastAsia="Times New Roman" w:hAnsi="Arial" w:cs="Arial"/>
          <w:b/>
          <w:bCs/>
          <w:szCs w:val="22"/>
        </w:rPr>
        <w:t>38.1</w:t>
      </w:r>
      <w:r w:rsidRPr="00D71522">
        <w:rPr>
          <w:rFonts w:ascii="Arial" w:eastAsia="Times New Roman" w:hAnsi="Arial" w:cs="Arial"/>
          <w:b/>
          <w:bCs/>
          <w:szCs w:val="22"/>
        </w:rPr>
        <w:tab/>
        <w:t>Credit risk</w:t>
      </w:r>
    </w:p>
    <w:p w:rsidR="00D71522" w:rsidRPr="00D71522" w:rsidRDefault="00D71522" w:rsidP="00D71522">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The Company is exposed to credit risk primarily with respect to trade and other receivables, loan receivables, factoring receivables, financial lease receivables and hire-purchase receivables. The Company manages the risk by adopting appropriate credit control policies and procedures and therefore does not expect to incur material financial losses. In addition, the Company does not have high concentration of credit risk since it has a large customer base. The maximum exposure to credit risk is limited to the carrying amounts of receivables net of allowance for doubtful accounts as stated in the statement of financial position.</w:t>
      </w:r>
    </w:p>
    <w:p w:rsidR="00D71522" w:rsidRPr="00D71522" w:rsidRDefault="00D71522" w:rsidP="00D71522">
      <w:pPr>
        <w:spacing w:before="80" w:after="80" w:line="380" w:lineRule="exact"/>
        <w:ind w:left="547" w:hanging="540"/>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38.2</w:t>
      </w:r>
      <w:r w:rsidRPr="00D71522">
        <w:rPr>
          <w:rFonts w:ascii="Arial" w:eastAsia="Times New Roman" w:hAnsi="Arial" w:cs="Arial"/>
          <w:b/>
          <w:bCs/>
          <w:szCs w:val="22"/>
        </w:rPr>
        <w:tab/>
        <w:t>Market risk</w:t>
      </w:r>
    </w:p>
    <w:p w:rsidR="00D71522" w:rsidRPr="00D71522" w:rsidRDefault="00D71522" w:rsidP="00D71522">
      <w:pPr>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Market risk is the risk that changes in interest rates, foreign exchange rates and securities prices may have an effect on the financial position of the Company. As the Company has no assets or liabilities in foreign currencies, market risk therefore consists of interest rate risk and securities price risk.</w:t>
      </w:r>
    </w:p>
    <w:p w:rsidR="00D71522" w:rsidRPr="00D71522" w:rsidRDefault="00D71522" w:rsidP="00D71522">
      <w:pPr>
        <w:overflowPunct w:val="0"/>
        <w:autoSpaceDE w:val="0"/>
        <w:autoSpaceDN w:val="0"/>
        <w:adjustRightInd w:val="0"/>
        <w:spacing w:before="80" w:after="80" w:line="380" w:lineRule="exact"/>
        <w:ind w:left="547"/>
        <w:jc w:val="thaiDistribute"/>
        <w:textAlignment w:val="baseline"/>
        <w:rPr>
          <w:rFonts w:ascii="Arial" w:eastAsia="Times New Roman" w:hAnsi="Arial" w:cs="Arial"/>
          <w:b/>
          <w:bCs/>
          <w:szCs w:val="22"/>
        </w:rPr>
      </w:pPr>
      <w:r w:rsidRPr="00D71522">
        <w:rPr>
          <w:rFonts w:ascii="Arial" w:eastAsia="Times New Roman" w:hAnsi="Arial" w:cs="Arial"/>
          <w:b/>
          <w:bCs/>
          <w:szCs w:val="22"/>
        </w:rPr>
        <w:t>Interest rate risk</w:t>
      </w:r>
    </w:p>
    <w:p w:rsidR="00D71522" w:rsidRPr="00D71522" w:rsidRDefault="00D71522" w:rsidP="00D71522">
      <w:pPr>
        <w:tabs>
          <w:tab w:val="left" w:pos="900"/>
          <w:tab w:val="left" w:pos="1440"/>
        </w:tabs>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Interest rate risk is the risk that the value of financial instrument will fluctuate as a result of changes in market interest rates.</w:t>
      </w:r>
    </w:p>
    <w:p w:rsidR="00D71522" w:rsidRPr="00D71522" w:rsidRDefault="00D71522" w:rsidP="00D71522">
      <w:pPr>
        <w:tabs>
          <w:tab w:val="left" w:pos="900"/>
          <w:tab w:val="left" w:pos="1440"/>
        </w:tabs>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D71522">
        <w:rPr>
          <w:rFonts w:ascii="Arial" w:eastAsia="Times New Roman" w:hAnsi="Arial" w:cs="Arial"/>
          <w:szCs w:val="22"/>
        </w:rPr>
        <w:t xml:space="preserve">Significant financial assets and liabilities as at 31 December 2017 and 2016 classified by type of interest rates are summarised in the table below, with those financial assets and liabilities that carry fixed interest rates further classified based on the maturity date, or the repricing date if this occurs before the maturity date. </w:t>
      </w:r>
    </w:p>
    <w:p w:rsidR="00D71522" w:rsidRPr="00D71522" w:rsidRDefault="00D71522" w:rsidP="00D71522">
      <w:pPr>
        <w:tabs>
          <w:tab w:val="left" w:pos="900"/>
          <w:tab w:val="left" w:pos="1440"/>
        </w:tabs>
        <w:overflowPunct w:val="0"/>
        <w:autoSpaceDE w:val="0"/>
        <w:autoSpaceDN w:val="0"/>
        <w:adjustRightInd w:val="0"/>
        <w:spacing w:after="0" w:line="360" w:lineRule="exact"/>
        <w:ind w:left="547" w:hanging="547"/>
        <w:jc w:val="right"/>
        <w:textAlignment w:val="baseline"/>
        <w:rPr>
          <w:rFonts w:ascii="Arial" w:eastAsia="Times New Roman" w:hAnsi="Arial" w:cs="Arial"/>
          <w:sz w:val="18"/>
          <w:szCs w:val="18"/>
        </w:rPr>
      </w:pPr>
      <w:r w:rsidRPr="00D71522">
        <w:rPr>
          <w:rFonts w:ascii="Arial" w:eastAsia="Times New Roman" w:hAnsi="Arial" w:cs="Arial"/>
          <w:sz w:val="18"/>
          <w:szCs w:val="18"/>
        </w:rPr>
        <w:t>(Unit: Million Baht)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D71522" w:rsidRPr="00D71522" w:rsidTr="001041F2">
        <w:trPr>
          <w:cantSplit/>
          <w:tblHeader/>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D71522">
              <w:rPr>
                <w:rFonts w:ascii="Arial" w:eastAsia="Times New Roman" w:hAnsi="Arial" w:cs="Arial"/>
                <w:sz w:val="18"/>
                <w:szCs w:val="18"/>
              </w:rPr>
              <w:tab/>
            </w:r>
          </w:p>
        </w:tc>
        <w:tc>
          <w:tcPr>
            <w:tcW w:w="6390" w:type="dxa"/>
            <w:gridSpan w:val="7"/>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2017</w:t>
            </w:r>
          </w:p>
        </w:tc>
      </w:tr>
      <w:tr w:rsidR="00D71522" w:rsidRPr="00D71522" w:rsidTr="001041F2">
        <w:trPr>
          <w:cantSplit/>
          <w:tblHeader/>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Fixed interest rate</w:t>
            </w:r>
          </w:p>
        </w:tc>
        <w:tc>
          <w:tcPr>
            <w:tcW w:w="990"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D71522">
              <w:rPr>
                <w:rFonts w:ascii="Arial" w:eastAsia="Times New Roman" w:hAnsi="Arial" w:cs="Arial"/>
                <w:sz w:val="18"/>
                <w:szCs w:val="18"/>
              </w:rPr>
              <w:t>Floating</w:t>
            </w:r>
          </w:p>
        </w:tc>
        <w:tc>
          <w:tcPr>
            <w:tcW w:w="1083"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Non-</w:t>
            </w:r>
          </w:p>
        </w:tc>
        <w:tc>
          <w:tcPr>
            <w:tcW w:w="981" w:type="dxa"/>
            <w:gridSpan w:val="2"/>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D71522" w:rsidRPr="00D71522" w:rsidTr="001041F2">
        <w:trPr>
          <w:cantSplit/>
          <w:tblHeader/>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Within</w:t>
            </w:r>
          </w:p>
        </w:tc>
        <w:tc>
          <w:tcPr>
            <w:tcW w:w="945"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Over 1-</w:t>
            </w:r>
          </w:p>
        </w:tc>
        <w:tc>
          <w:tcPr>
            <w:tcW w:w="990"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interest</w:t>
            </w:r>
          </w:p>
        </w:tc>
        <w:tc>
          <w:tcPr>
            <w:tcW w:w="1083"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interest</w:t>
            </w:r>
          </w:p>
        </w:tc>
        <w:tc>
          <w:tcPr>
            <w:tcW w:w="981" w:type="dxa"/>
            <w:gridSpan w:val="2"/>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Interest</w:t>
            </w:r>
            <w:r w:rsidR="001041F2">
              <w:rPr>
                <w:rFonts w:ascii="Arial" w:eastAsia="Times New Roman" w:hAnsi="Arial" w:cs="Arial"/>
                <w:sz w:val="18"/>
                <w:szCs w:val="18"/>
              </w:rPr>
              <w:t xml:space="preserve"> r</w:t>
            </w:r>
            <w:r w:rsidR="001041F2" w:rsidRPr="00D71522">
              <w:rPr>
                <w:rFonts w:ascii="Arial" w:eastAsia="Times New Roman" w:hAnsi="Arial" w:cs="Arial"/>
                <w:sz w:val="18"/>
                <w:szCs w:val="18"/>
              </w:rPr>
              <w:t>ate</w:t>
            </w:r>
          </w:p>
        </w:tc>
      </w:tr>
      <w:tr w:rsidR="00D71522" w:rsidRPr="00D71522" w:rsidTr="001041F2">
        <w:trPr>
          <w:cantSplit/>
          <w:tblHeader/>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1 year</w:t>
            </w:r>
          </w:p>
        </w:tc>
        <w:tc>
          <w:tcPr>
            <w:tcW w:w="945" w:type="dxa"/>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5 years</w:t>
            </w:r>
          </w:p>
        </w:tc>
        <w:tc>
          <w:tcPr>
            <w:tcW w:w="990" w:type="dxa"/>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rate</w:t>
            </w:r>
          </w:p>
        </w:tc>
        <w:tc>
          <w:tcPr>
            <w:tcW w:w="1083" w:type="dxa"/>
            <w:vAlign w:val="bottom"/>
          </w:tcPr>
          <w:p w:rsidR="00D71522" w:rsidRPr="00D71522" w:rsidRDefault="00D71522" w:rsidP="00D71522">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bearing</w:t>
            </w:r>
          </w:p>
        </w:tc>
        <w:tc>
          <w:tcPr>
            <w:tcW w:w="981" w:type="dxa"/>
            <w:gridSpan w:val="2"/>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Total</w:t>
            </w:r>
          </w:p>
        </w:tc>
        <w:tc>
          <w:tcPr>
            <w:tcW w:w="1446" w:type="dxa"/>
            <w:vAlign w:val="bottom"/>
          </w:tcPr>
          <w:p w:rsidR="00D71522" w:rsidRPr="00D71522" w:rsidRDefault="001041F2" w:rsidP="00D7152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Pr>
                <w:rFonts w:ascii="Arial" w:eastAsia="Times New Roman" w:hAnsi="Arial" w:cs="Arial"/>
                <w:sz w:val="18"/>
                <w:szCs w:val="18"/>
              </w:rPr>
              <w:t>per contract</w:t>
            </w:r>
          </w:p>
        </w:tc>
      </w:tr>
      <w:tr w:rsidR="00D71522" w:rsidRPr="00D71522" w:rsidTr="001041F2">
        <w:trPr>
          <w:cantSplit/>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w:t>
            </w:r>
            <w:r w:rsidRPr="00D71522">
              <w:rPr>
                <w:rFonts w:ascii="Arial" w:eastAsia="Times New Roman" w:hAnsi="Arial" w:cs="Arial"/>
                <w:sz w:val="18"/>
                <w:szCs w:val="18"/>
              </w:rPr>
              <w:t>% p.a.</w:t>
            </w:r>
            <w:r w:rsidRPr="00D71522">
              <w:rPr>
                <w:rFonts w:ascii="Arial" w:eastAsia="Times New Roman" w:hAnsi="Arial" w:cs="Arial"/>
                <w:sz w:val="18"/>
                <w:szCs w:val="18"/>
                <w:cs/>
              </w:rPr>
              <w:t>)</w:t>
            </w:r>
          </w:p>
        </w:tc>
      </w:tr>
      <w:tr w:rsidR="00D71522" w:rsidRPr="00D71522" w:rsidTr="001041F2">
        <w:trPr>
          <w:cantSplit/>
        </w:trPr>
        <w:tc>
          <w:tcPr>
            <w:tcW w:w="2898" w:type="dxa"/>
          </w:tcPr>
          <w:p w:rsidR="00D71522" w:rsidRPr="00D71522" w:rsidRDefault="00D71522" w:rsidP="00D71522">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D71522">
              <w:rPr>
                <w:rFonts w:ascii="Arial" w:eastAsia="Times New Roman" w:hAnsi="Arial" w:cs="Arial"/>
                <w:b/>
                <w:bCs/>
                <w:sz w:val="18"/>
                <w:szCs w:val="18"/>
                <w:u w:val="single"/>
              </w:rPr>
              <w:t>Financial assets</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rsidR="00D71522" w:rsidRPr="00D71522" w:rsidRDefault="00D71522" w:rsidP="00D71522">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rsidR="00D71522" w:rsidRPr="00D71522" w:rsidRDefault="00D71522" w:rsidP="00D71522">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rsidR="00D71522" w:rsidRPr="00D71522" w:rsidRDefault="00D71522" w:rsidP="00D71522">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D71522" w:rsidRPr="00D71522" w:rsidTr="001041F2">
        <w:trPr>
          <w:cantSplit/>
        </w:trPr>
        <w:tc>
          <w:tcPr>
            <w:tcW w:w="2898" w:type="dxa"/>
          </w:tcPr>
          <w:p w:rsidR="00D71522" w:rsidRPr="00D71522" w:rsidRDefault="00D71522" w:rsidP="00D71522">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Cash and cash equivalents </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58</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rPr>
              <w:t>6</w:t>
            </w:r>
          </w:p>
        </w:tc>
        <w:tc>
          <w:tcPr>
            <w:tcW w:w="981" w:type="dxa"/>
            <w:gridSpan w:val="2"/>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 xml:space="preserve">64 </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0.1 - 0.4</w:t>
            </w:r>
          </w:p>
        </w:tc>
      </w:tr>
      <w:tr w:rsidR="00D71522" w:rsidRPr="00D71522" w:rsidTr="001041F2">
        <w:trPr>
          <w:cantSplit/>
        </w:trPr>
        <w:tc>
          <w:tcPr>
            <w:tcW w:w="2898" w:type="dxa"/>
          </w:tcPr>
          <w:p w:rsidR="00D71522" w:rsidRPr="00D71522" w:rsidRDefault="00D71522" w:rsidP="00D71522">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D71522">
              <w:rPr>
                <w:rFonts w:ascii="Arial" w:eastAsia="Times New Roman" w:hAnsi="Arial" w:cs="Arial"/>
                <w:sz w:val="18"/>
                <w:szCs w:val="18"/>
              </w:rPr>
              <w:t>Current investment</w:t>
            </w:r>
            <w:r w:rsidR="001041F2">
              <w:rPr>
                <w:rFonts w:ascii="Arial" w:eastAsia="Times New Roman" w:hAnsi="Arial" w:cs="Arial"/>
                <w:sz w:val="18"/>
                <w:szCs w:val="18"/>
              </w:rPr>
              <w:t>s</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cs/>
              </w:rPr>
              <w:t>-</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cs/>
              </w:rPr>
              <w:t>-</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cs/>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cs/>
              </w:rPr>
              <w:t>60</w:t>
            </w:r>
          </w:p>
        </w:tc>
        <w:tc>
          <w:tcPr>
            <w:tcW w:w="981" w:type="dxa"/>
            <w:gridSpan w:val="2"/>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cs/>
              </w:rPr>
              <w:t>60</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w:t>
            </w:r>
          </w:p>
        </w:tc>
      </w:tr>
      <w:tr w:rsidR="00D71522" w:rsidRPr="00D71522" w:rsidTr="001041F2">
        <w:trPr>
          <w:cantSplit/>
        </w:trPr>
        <w:tc>
          <w:tcPr>
            <w:tcW w:w="2898" w:type="dxa"/>
          </w:tcPr>
          <w:p w:rsidR="00D71522" w:rsidRPr="00D71522" w:rsidRDefault="00D71522" w:rsidP="00D71522">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Trade and other receivables </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15</w:t>
            </w:r>
          </w:p>
        </w:tc>
        <w:tc>
          <w:tcPr>
            <w:tcW w:w="981" w:type="dxa"/>
            <w:gridSpan w:val="2"/>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15</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Loan receivables </w:t>
            </w:r>
          </w:p>
        </w:tc>
        <w:tc>
          <w:tcPr>
            <w:tcW w:w="945" w:type="dxa"/>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990</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14</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center"/>
              <w:textAlignment w:val="baseline"/>
              <w:rPr>
                <w:rFonts w:ascii="Arial" w:eastAsia="Times New Roman" w:hAnsi="Arial" w:cs="Arial"/>
                <w:sz w:val="18"/>
                <w:szCs w:val="18"/>
              </w:rPr>
            </w:pPr>
            <w:r>
              <w:rPr>
                <w:rFonts w:ascii="Arial" w:eastAsia="Times New Roman" w:hAnsi="Arial" w:cs="Arial"/>
                <w:sz w:val="18"/>
                <w:szCs w:val="18"/>
              </w:rPr>
              <w:t>1,004</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15</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Factoring receivables </w:t>
            </w:r>
          </w:p>
        </w:tc>
        <w:tc>
          <w:tcPr>
            <w:tcW w:w="945" w:type="dxa"/>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840</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840</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14</w:t>
            </w:r>
            <w:r w:rsidRPr="00D71522">
              <w:rPr>
                <w:rFonts w:ascii="Arial" w:eastAsia="Times New Roman" w:hAnsi="Arial" w:cs="Arial"/>
                <w:sz w:val="18"/>
                <w:szCs w:val="18"/>
              </w:rPr>
              <w:t xml:space="preserve"> </w:t>
            </w:r>
            <w:r w:rsidRPr="00D71522">
              <w:rPr>
                <w:rFonts w:ascii="Arial" w:eastAsia="Times New Roman" w:hAnsi="Arial" w:cs="Arial"/>
                <w:sz w:val="18"/>
                <w:szCs w:val="18"/>
                <w:cs/>
              </w:rPr>
              <w:t>-</w:t>
            </w:r>
            <w:r w:rsidRPr="00D71522">
              <w:rPr>
                <w:rFonts w:ascii="Arial" w:eastAsia="Times New Roman" w:hAnsi="Arial" w:cs="Arial"/>
                <w:sz w:val="18"/>
                <w:szCs w:val="18"/>
              </w:rPr>
              <w:t xml:space="preserve"> </w:t>
            </w:r>
            <w:r w:rsidRPr="00D71522">
              <w:rPr>
                <w:rFonts w:ascii="Arial" w:eastAsia="Times New Roman" w:hAnsi="Arial" w:cs="Arial"/>
                <w:sz w:val="18"/>
                <w:szCs w:val="18"/>
                <w:cs/>
              </w:rPr>
              <w:t>15</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Financial lease receivables </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107</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84</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191</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6</w:t>
            </w:r>
            <w:r w:rsidRPr="00D71522">
              <w:rPr>
                <w:rFonts w:ascii="Arial" w:eastAsia="Times New Roman" w:hAnsi="Arial" w:cs="Arial"/>
                <w:sz w:val="18"/>
                <w:szCs w:val="18"/>
              </w:rPr>
              <w:t xml:space="preserve"> </w:t>
            </w:r>
            <w:r w:rsidRPr="00D71522">
              <w:rPr>
                <w:rFonts w:ascii="Arial" w:eastAsia="Times New Roman" w:hAnsi="Arial" w:cs="Arial"/>
                <w:sz w:val="18"/>
                <w:szCs w:val="18"/>
                <w:cs/>
              </w:rPr>
              <w:t>-</w:t>
            </w:r>
            <w:r w:rsidRPr="00D71522">
              <w:rPr>
                <w:rFonts w:ascii="Arial" w:eastAsia="Times New Roman" w:hAnsi="Arial" w:cs="Arial"/>
                <w:sz w:val="18"/>
                <w:szCs w:val="18"/>
              </w:rPr>
              <w:t xml:space="preserve"> </w:t>
            </w:r>
            <w:r w:rsidRPr="00D71522">
              <w:rPr>
                <w:rFonts w:ascii="Arial" w:eastAsia="Times New Roman" w:hAnsi="Arial" w:cs="Arial"/>
                <w:sz w:val="18"/>
                <w:szCs w:val="18"/>
                <w:cs/>
              </w:rPr>
              <w:t>7.63</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Hire-purchase receivables</w:t>
            </w:r>
          </w:p>
        </w:tc>
        <w:tc>
          <w:tcPr>
            <w:tcW w:w="945" w:type="dxa"/>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52</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32</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vAlign w:val="bottom"/>
          </w:tcPr>
          <w:p w:rsidR="00D71522" w:rsidRPr="00D71522" w:rsidRDefault="0016742B"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Pr>
                <w:rFonts w:ascii="Arial" w:eastAsia="Times New Roman" w:hAnsi="Arial" w:cs="Arial"/>
                <w:sz w:val="18"/>
                <w:szCs w:val="18"/>
              </w:rPr>
              <w:t>84</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6.85</w:t>
            </w:r>
            <w:r w:rsidRPr="00D71522">
              <w:rPr>
                <w:rFonts w:ascii="Arial" w:eastAsia="Times New Roman" w:hAnsi="Arial" w:cs="Arial"/>
                <w:sz w:val="18"/>
                <w:szCs w:val="18"/>
              </w:rPr>
              <w:t xml:space="preserve"> </w:t>
            </w:r>
            <w:r w:rsidRPr="00D71522">
              <w:rPr>
                <w:rFonts w:ascii="Arial" w:eastAsia="Times New Roman" w:hAnsi="Arial" w:cs="Arial"/>
                <w:sz w:val="18"/>
                <w:szCs w:val="18"/>
                <w:cs/>
              </w:rPr>
              <w:t>-</w:t>
            </w:r>
            <w:r w:rsidRPr="00D71522">
              <w:rPr>
                <w:rFonts w:ascii="Arial" w:eastAsia="Times New Roman" w:hAnsi="Arial" w:cs="Arial"/>
                <w:sz w:val="18"/>
                <w:szCs w:val="18"/>
              </w:rPr>
              <w:t xml:space="preserve"> </w:t>
            </w:r>
            <w:r w:rsidRPr="00D71522">
              <w:rPr>
                <w:rFonts w:ascii="Arial" w:eastAsia="Times New Roman" w:hAnsi="Arial" w:cs="Arial"/>
                <w:sz w:val="18"/>
                <w:szCs w:val="18"/>
                <w:cs/>
              </w:rPr>
              <w:t>8.00</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D71522">
              <w:rPr>
                <w:rFonts w:ascii="Arial" w:eastAsia="Times New Roman" w:hAnsi="Arial" w:cs="Arial"/>
                <w:sz w:val="18"/>
                <w:szCs w:val="18"/>
              </w:rPr>
              <w:t xml:space="preserve">Restricted bank deposits </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39</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2</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41</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0.85</w:t>
            </w:r>
            <w:r w:rsidRPr="00D71522">
              <w:rPr>
                <w:rFonts w:ascii="Arial" w:eastAsia="Times New Roman" w:hAnsi="Arial" w:cs="Arial"/>
                <w:sz w:val="18"/>
                <w:szCs w:val="18"/>
              </w:rPr>
              <w:t xml:space="preserve"> </w:t>
            </w:r>
            <w:r w:rsidRPr="00D71522">
              <w:rPr>
                <w:rFonts w:ascii="Arial" w:eastAsia="Times New Roman" w:hAnsi="Arial" w:cs="Arial"/>
                <w:sz w:val="18"/>
                <w:szCs w:val="18"/>
                <w:cs/>
              </w:rPr>
              <w:t>-</w:t>
            </w:r>
            <w:r w:rsidRPr="00D71522">
              <w:rPr>
                <w:rFonts w:ascii="Arial" w:eastAsia="Times New Roman" w:hAnsi="Arial" w:cs="Arial"/>
                <w:sz w:val="18"/>
                <w:szCs w:val="18"/>
              </w:rPr>
              <w:t xml:space="preserve"> </w:t>
            </w:r>
            <w:r w:rsidRPr="00D71522">
              <w:rPr>
                <w:rFonts w:ascii="Arial" w:eastAsia="Times New Roman" w:hAnsi="Arial" w:cs="Arial"/>
                <w:sz w:val="18"/>
                <w:szCs w:val="18"/>
                <w:cs/>
              </w:rPr>
              <w:t>1.05</w:t>
            </w:r>
          </w:p>
        </w:tc>
      </w:tr>
      <w:tr w:rsidR="00D71522" w:rsidRPr="00D71522" w:rsidTr="001041F2">
        <w:trPr>
          <w:cantSplit/>
        </w:trPr>
        <w:tc>
          <w:tcPr>
            <w:tcW w:w="2898" w:type="dxa"/>
          </w:tcPr>
          <w:p w:rsidR="00D71522" w:rsidRPr="00D71522" w:rsidRDefault="00D71522" w:rsidP="00D71522">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D71522">
              <w:rPr>
                <w:rFonts w:ascii="Arial" w:eastAsia="Times New Roman" w:hAnsi="Arial" w:cs="Arial"/>
                <w:b/>
                <w:bCs/>
                <w:sz w:val="18"/>
                <w:szCs w:val="18"/>
                <w:u w:val="single"/>
              </w:rPr>
              <w:t>Financial liabilities</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90"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083"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81" w:type="dxa"/>
            <w:gridSpan w:val="2"/>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D71522">
              <w:rPr>
                <w:rFonts w:ascii="Arial" w:eastAsia="Times New Roman" w:hAnsi="Arial" w:cs="Arial"/>
                <w:sz w:val="18"/>
                <w:szCs w:val="18"/>
              </w:rPr>
              <w:t>Bank overdrafts and                          short-term loans</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242</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90"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140</w:t>
            </w:r>
          </w:p>
        </w:tc>
        <w:tc>
          <w:tcPr>
            <w:tcW w:w="1083" w:type="dxa"/>
          </w:tcPr>
          <w:p w:rsidR="00D71522" w:rsidRPr="00D71522" w:rsidRDefault="00D71522" w:rsidP="00D71522">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382</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4.25</w:t>
            </w:r>
            <w:r w:rsidRPr="00D71522">
              <w:rPr>
                <w:rFonts w:ascii="Arial" w:eastAsia="Times New Roman" w:hAnsi="Arial" w:cs="Arial"/>
                <w:sz w:val="18"/>
                <w:szCs w:val="18"/>
              </w:rPr>
              <w:t xml:space="preserve"> </w:t>
            </w:r>
            <w:r w:rsidRPr="00D71522">
              <w:rPr>
                <w:rFonts w:ascii="Arial" w:eastAsia="Times New Roman" w:hAnsi="Arial" w:cs="Arial"/>
                <w:sz w:val="18"/>
                <w:szCs w:val="18"/>
                <w:cs/>
              </w:rPr>
              <w:t>-</w:t>
            </w:r>
            <w:r w:rsidRPr="00D71522">
              <w:rPr>
                <w:rFonts w:ascii="Arial" w:eastAsia="Times New Roman" w:hAnsi="Arial" w:cs="Arial"/>
                <w:sz w:val="18"/>
                <w:szCs w:val="18"/>
              </w:rPr>
              <w:t xml:space="preserve"> </w:t>
            </w:r>
            <w:r w:rsidRPr="00D71522">
              <w:rPr>
                <w:rFonts w:ascii="Arial" w:eastAsia="Times New Roman" w:hAnsi="Arial" w:cs="Arial"/>
                <w:sz w:val="18"/>
                <w:szCs w:val="18"/>
                <w:cs/>
              </w:rPr>
              <w:t>5.45</w:t>
            </w:r>
            <w:r w:rsidRPr="00D71522">
              <w:rPr>
                <w:rFonts w:ascii="Arial" w:eastAsia="Times New Roman" w:hAnsi="Arial" w:cs="Arial"/>
                <w:sz w:val="18"/>
                <w:szCs w:val="18"/>
              </w:rPr>
              <w:t>,</w:t>
            </w:r>
          </w:p>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MOR -</w:t>
            </w:r>
            <w:r w:rsidRPr="00D71522">
              <w:rPr>
                <w:rFonts w:ascii="Arial" w:eastAsia="Times New Roman" w:hAnsi="Arial" w:cs="Arial"/>
                <w:sz w:val="18"/>
                <w:szCs w:val="18"/>
              </w:rPr>
              <w:t xml:space="preserve"> </w:t>
            </w:r>
            <w:r w:rsidRPr="00D71522">
              <w:rPr>
                <w:rFonts w:ascii="Arial" w:eastAsia="Times New Roman" w:hAnsi="Arial" w:cs="Arial"/>
                <w:sz w:val="18"/>
                <w:szCs w:val="18"/>
                <w:cs/>
              </w:rPr>
              <w:t>1.75</w:t>
            </w:r>
            <w:r w:rsidRPr="00D71522">
              <w:rPr>
                <w:rFonts w:ascii="Arial" w:eastAsia="Times New Roman" w:hAnsi="Arial" w:cs="Arial"/>
                <w:sz w:val="18"/>
                <w:szCs w:val="18"/>
              </w:rPr>
              <w:t>,</w:t>
            </w:r>
          </w:p>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MLR</w:t>
            </w:r>
            <w:r w:rsidRPr="00D71522">
              <w:rPr>
                <w:rFonts w:ascii="Arial" w:eastAsia="Times New Roman" w:hAnsi="Arial" w:cs="Arial"/>
                <w:sz w:val="18"/>
                <w:szCs w:val="18"/>
              </w:rPr>
              <w:t xml:space="preserve"> </w:t>
            </w:r>
            <w:r w:rsidRPr="00D71522">
              <w:rPr>
                <w:rFonts w:ascii="Arial" w:eastAsia="Times New Roman" w:hAnsi="Arial" w:cs="Arial"/>
                <w:sz w:val="18"/>
                <w:szCs w:val="18"/>
                <w:u w:val="single"/>
              </w:rPr>
              <w:t>+</w:t>
            </w:r>
            <w:r w:rsidRPr="00D71522">
              <w:rPr>
                <w:rFonts w:ascii="Arial" w:eastAsia="Times New Roman" w:hAnsi="Arial" w:cs="Arial"/>
                <w:sz w:val="18"/>
                <w:szCs w:val="18"/>
              </w:rPr>
              <w:t xml:space="preserve"> </w:t>
            </w:r>
            <w:r w:rsidRPr="00D71522">
              <w:rPr>
                <w:rFonts w:ascii="Arial" w:eastAsia="Times New Roman" w:hAnsi="Arial" w:cs="Arial"/>
                <w:sz w:val="18"/>
                <w:szCs w:val="18"/>
                <w:cs/>
              </w:rPr>
              <w:t>0.25</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Trade and other payables</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 xml:space="preserve">1 </w:t>
            </w:r>
          </w:p>
        </w:tc>
        <w:tc>
          <w:tcPr>
            <w:tcW w:w="981" w:type="dxa"/>
            <w:gridSpan w:val="2"/>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Long-term loans</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90"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35</w:t>
            </w:r>
          </w:p>
        </w:tc>
        <w:tc>
          <w:tcPr>
            <w:tcW w:w="1083"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35</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39" w:right="-144"/>
              <w:jc w:val="center"/>
              <w:textAlignment w:val="baseline"/>
              <w:rPr>
                <w:rFonts w:ascii="Arial" w:eastAsia="Times New Roman" w:hAnsi="Arial" w:cs="Arial"/>
                <w:sz w:val="18"/>
                <w:szCs w:val="18"/>
              </w:rPr>
            </w:pPr>
            <w:r w:rsidRPr="00D71522">
              <w:rPr>
                <w:rFonts w:ascii="Arial" w:eastAsia="Times New Roman" w:hAnsi="Arial" w:cs="Arial"/>
                <w:sz w:val="18"/>
                <w:szCs w:val="18"/>
              </w:rPr>
              <w:t>MLR - 0.75,</w:t>
            </w:r>
          </w:p>
          <w:p w:rsidR="00D71522" w:rsidRPr="00D71522" w:rsidRDefault="00D71522" w:rsidP="00D71522">
            <w:pPr>
              <w:tabs>
                <w:tab w:val="left" w:pos="360"/>
                <w:tab w:val="left" w:pos="1440"/>
              </w:tabs>
              <w:overflowPunct w:val="0"/>
              <w:autoSpaceDE w:val="0"/>
              <w:autoSpaceDN w:val="0"/>
              <w:adjustRightInd w:val="0"/>
              <w:spacing w:after="0" w:line="340" w:lineRule="exact"/>
              <w:ind w:left="-139" w:right="-144"/>
              <w:jc w:val="center"/>
              <w:textAlignment w:val="baseline"/>
              <w:rPr>
                <w:rFonts w:ascii="Arial" w:eastAsia="Times New Roman" w:hAnsi="Arial" w:cs="Arial"/>
                <w:sz w:val="18"/>
                <w:szCs w:val="18"/>
              </w:rPr>
            </w:pPr>
            <w:r w:rsidRPr="00D71522">
              <w:rPr>
                <w:rFonts w:ascii="Arial" w:eastAsia="Times New Roman" w:hAnsi="Arial" w:cs="Arial"/>
                <w:sz w:val="18"/>
                <w:szCs w:val="18"/>
              </w:rPr>
              <w:t>MLR - 1.</w:t>
            </w:r>
            <w:r w:rsidRPr="00D71522">
              <w:rPr>
                <w:rFonts w:ascii="Arial" w:eastAsia="Times New Roman" w:hAnsi="Arial" w:cs="Arial"/>
                <w:sz w:val="18"/>
                <w:szCs w:val="18"/>
                <w:cs/>
              </w:rPr>
              <w:t>00</w:t>
            </w:r>
          </w:p>
        </w:tc>
      </w:tr>
      <w:tr w:rsidR="00D71522" w:rsidRPr="00D71522" w:rsidTr="001041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Debentures</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150</w:t>
            </w:r>
          </w:p>
        </w:tc>
        <w:tc>
          <w:tcPr>
            <w:tcW w:w="945"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529</w:t>
            </w:r>
          </w:p>
        </w:tc>
        <w:tc>
          <w:tcPr>
            <w:tcW w:w="990"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679</w:t>
            </w: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5.25 - 6.00</w:t>
            </w:r>
          </w:p>
        </w:tc>
      </w:tr>
      <w:tr w:rsidR="00D71522" w:rsidRPr="00D71522" w:rsidTr="009659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Liabilities under hire-purchase agreement</w:t>
            </w:r>
            <w:r w:rsidR="001041F2">
              <w:rPr>
                <w:rFonts w:ascii="Arial" w:eastAsia="Times New Roman" w:hAnsi="Arial" w:cs="Arial"/>
                <w:sz w:val="18"/>
                <w:szCs w:val="18"/>
              </w:rPr>
              <w:t>s</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51</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14</w:t>
            </w:r>
          </w:p>
        </w:tc>
        <w:tc>
          <w:tcPr>
            <w:tcW w:w="990"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tcPr>
          <w:p w:rsidR="00D71522" w:rsidRPr="00D71522" w:rsidRDefault="00D71522" w:rsidP="00D71522">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65</w:t>
            </w:r>
          </w:p>
        </w:tc>
        <w:tc>
          <w:tcPr>
            <w:tcW w:w="1446" w:type="dxa"/>
          </w:tcPr>
          <w:p w:rsidR="00D71522" w:rsidRPr="00D71522" w:rsidRDefault="00D71522" w:rsidP="00D71522">
            <w:pPr>
              <w:tabs>
                <w:tab w:val="left" w:pos="360"/>
                <w:tab w:val="left" w:pos="1440"/>
              </w:tabs>
              <w:overflowPunct w:val="0"/>
              <w:autoSpaceDE w:val="0"/>
              <w:autoSpaceDN w:val="0"/>
              <w:adjustRightInd w:val="0"/>
              <w:spacing w:after="0" w:line="340" w:lineRule="exact"/>
              <w:ind w:left="-139" w:right="-144"/>
              <w:jc w:val="center"/>
              <w:textAlignment w:val="baseline"/>
              <w:rPr>
                <w:rFonts w:ascii="Arial" w:eastAsia="Times New Roman" w:hAnsi="Arial" w:cs="Arial"/>
                <w:sz w:val="18"/>
                <w:szCs w:val="18"/>
              </w:rPr>
            </w:pPr>
            <w:r w:rsidRPr="00D71522">
              <w:rPr>
                <w:rFonts w:ascii="Arial" w:eastAsia="Times New Roman" w:hAnsi="Arial" w:cs="Arial"/>
                <w:sz w:val="18"/>
                <w:szCs w:val="18"/>
              </w:rPr>
              <w:t>1.81 - 2.27</w:t>
            </w:r>
          </w:p>
        </w:tc>
      </w:tr>
      <w:tr w:rsidR="00D71522" w:rsidRPr="00D71522" w:rsidTr="009659F2">
        <w:trPr>
          <w:cantSplit/>
        </w:trPr>
        <w:tc>
          <w:tcPr>
            <w:tcW w:w="2898" w:type="dxa"/>
          </w:tcPr>
          <w:p w:rsidR="00D71522" w:rsidRPr="00D71522" w:rsidRDefault="00D71522" w:rsidP="00D7152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Liabilities under financial lease agreement</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945"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083" w:type="dxa"/>
          </w:tcPr>
          <w:p w:rsidR="00D71522" w:rsidRPr="00D71522" w:rsidRDefault="00D71522" w:rsidP="00D71522">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981" w:type="dxa"/>
            <w:gridSpan w:val="2"/>
          </w:tcPr>
          <w:p w:rsidR="00D71522" w:rsidRPr="00D71522" w:rsidRDefault="00D71522" w:rsidP="00D71522">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1446" w:type="dxa"/>
          </w:tcPr>
          <w:p w:rsidR="00D71522" w:rsidRPr="00D71522" w:rsidRDefault="00D71522" w:rsidP="00D71522">
            <w:pPr>
              <w:tabs>
                <w:tab w:val="left" w:pos="360"/>
                <w:tab w:val="left" w:pos="1440"/>
              </w:tabs>
              <w:overflowPunct w:val="0"/>
              <w:autoSpaceDE w:val="0"/>
              <w:autoSpaceDN w:val="0"/>
              <w:adjustRightInd w:val="0"/>
              <w:spacing w:after="0" w:line="340" w:lineRule="exact"/>
              <w:ind w:left="-139" w:right="-144"/>
              <w:jc w:val="center"/>
              <w:textAlignment w:val="baseline"/>
              <w:rPr>
                <w:rFonts w:ascii="Arial" w:eastAsia="Times New Roman" w:hAnsi="Arial" w:cs="Arial"/>
                <w:sz w:val="18"/>
                <w:szCs w:val="18"/>
              </w:rPr>
            </w:pPr>
            <w:r w:rsidRPr="00D71522">
              <w:rPr>
                <w:rFonts w:ascii="Arial" w:eastAsia="Times New Roman" w:hAnsi="Arial" w:cs="Arial"/>
                <w:sz w:val="18"/>
                <w:szCs w:val="18"/>
                <w:cs/>
              </w:rPr>
              <w:t>14.20</w:t>
            </w:r>
          </w:p>
        </w:tc>
      </w:tr>
    </w:tbl>
    <w:p w:rsidR="00D71522" w:rsidRPr="00D71522" w:rsidRDefault="00D71522" w:rsidP="00D71522">
      <w:pPr>
        <w:spacing w:after="0" w:line="360" w:lineRule="exact"/>
        <w:jc w:val="right"/>
        <w:rPr>
          <w:rFonts w:ascii="Arial" w:eastAsia="Times New Roman" w:hAnsi="Arial" w:cs="Arial"/>
          <w:sz w:val="18"/>
          <w:szCs w:val="18"/>
        </w:rPr>
      </w:pPr>
      <w:r w:rsidRPr="00D71522">
        <w:rPr>
          <w:rFonts w:ascii="Arial" w:eastAsia="Times New Roman" w:hAnsi="Arial" w:cs="Arial"/>
          <w:sz w:val="18"/>
          <w:szCs w:val="18"/>
        </w:rPr>
        <w:br w:type="page"/>
      </w:r>
      <w:r w:rsidRPr="00D71522">
        <w:rPr>
          <w:rFonts w:ascii="Arial" w:eastAsia="Times New Roman" w:hAnsi="Arial" w:cs="Arial"/>
          <w:sz w:val="18"/>
          <w:szCs w:val="18"/>
        </w:rPr>
        <w:lastRenderedPageBreak/>
        <w:t>(Unit: Million Baht)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D71522" w:rsidRPr="00D71522" w:rsidTr="001041F2">
        <w:trPr>
          <w:cantSplit/>
          <w:tblHeader/>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cs/>
              </w:rPr>
            </w:pPr>
            <w:r w:rsidRPr="00D71522">
              <w:rPr>
                <w:rFonts w:ascii="Arial" w:eastAsia="Times New Roman" w:hAnsi="Arial" w:cs="Arial"/>
                <w:sz w:val="18"/>
                <w:szCs w:val="18"/>
              </w:rPr>
              <w:tab/>
            </w:r>
          </w:p>
        </w:tc>
        <w:tc>
          <w:tcPr>
            <w:tcW w:w="6390" w:type="dxa"/>
            <w:gridSpan w:val="7"/>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2016</w:t>
            </w:r>
          </w:p>
        </w:tc>
      </w:tr>
      <w:tr w:rsidR="00D71522" w:rsidRPr="00D71522" w:rsidTr="001041F2">
        <w:trPr>
          <w:cantSplit/>
          <w:tblHeader/>
        </w:trPr>
        <w:tc>
          <w:tcPr>
            <w:tcW w:w="2898" w:type="dxa"/>
            <w:vAlign w:val="bottom"/>
          </w:tcPr>
          <w:p w:rsidR="00D71522" w:rsidRPr="00D71522" w:rsidRDefault="00D71522" w:rsidP="00D7152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cs/>
              </w:rPr>
            </w:pPr>
          </w:p>
        </w:tc>
        <w:tc>
          <w:tcPr>
            <w:tcW w:w="1890" w:type="dxa"/>
            <w:gridSpan w:val="2"/>
            <w:vAlign w:val="bottom"/>
          </w:tcPr>
          <w:p w:rsidR="00D71522" w:rsidRPr="00D71522" w:rsidRDefault="00D71522" w:rsidP="00D71522">
            <w:pPr>
              <w:pBdr>
                <w:bottom w:val="single" w:sz="4" w:space="1" w:color="auto"/>
              </w:pBd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Fixed interest rates</w:t>
            </w:r>
          </w:p>
        </w:tc>
        <w:tc>
          <w:tcPr>
            <w:tcW w:w="990" w:type="dxa"/>
            <w:vAlign w:val="bottom"/>
          </w:tcPr>
          <w:p w:rsidR="00D71522" w:rsidRPr="00D71522" w:rsidRDefault="00D71522" w:rsidP="00D71522">
            <w:pPr>
              <w:tabs>
                <w:tab w:val="left" w:pos="360"/>
                <w:tab w:val="left" w:pos="1440"/>
              </w:tabs>
              <w:overflowPunct w:val="0"/>
              <w:autoSpaceDE w:val="0"/>
              <w:autoSpaceDN w:val="0"/>
              <w:adjustRightInd w:val="0"/>
              <w:spacing w:after="0" w:line="360" w:lineRule="exact"/>
              <w:ind w:left="-122" w:right="-148"/>
              <w:jc w:val="center"/>
              <w:textAlignment w:val="baseline"/>
              <w:rPr>
                <w:rFonts w:ascii="Arial" w:eastAsia="Times New Roman" w:hAnsi="Arial" w:cs="Arial"/>
                <w:sz w:val="18"/>
                <w:szCs w:val="18"/>
                <w:cs/>
              </w:rPr>
            </w:pPr>
            <w:r w:rsidRPr="00D71522">
              <w:rPr>
                <w:rFonts w:ascii="Arial" w:eastAsia="Times New Roman" w:hAnsi="Arial" w:cs="Arial"/>
                <w:sz w:val="18"/>
                <w:szCs w:val="18"/>
              </w:rPr>
              <w:t>Floating</w:t>
            </w:r>
          </w:p>
        </w:tc>
        <w:tc>
          <w:tcPr>
            <w:tcW w:w="1083" w:type="dxa"/>
            <w:vAlign w:val="bottom"/>
          </w:tcPr>
          <w:p w:rsidR="00D71522" w:rsidRPr="00D71522" w:rsidRDefault="00D71522" w:rsidP="00D7152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Non-</w:t>
            </w:r>
          </w:p>
        </w:tc>
        <w:tc>
          <w:tcPr>
            <w:tcW w:w="981" w:type="dxa"/>
            <w:gridSpan w:val="2"/>
            <w:vAlign w:val="bottom"/>
          </w:tcPr>
          <w:p w:rsidR="00D71522" w:rsidRPr="00D71522" w:rsidRDefault="00D71522" w:rsidP="00D7152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p>
        </w:tc>
        <w:tc>
          <w:tcPr>
            <w:tcW w:w="1446" w:type="dxa"/>
            <w:vAlign w:val="bottom"/>
          </w:tcPr>
          <w:p w:rsidR="00D71522" w:rsidRPr="00D71522" w:rsidRDefault="00D71522" w:rsidP="00D7152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cs/>
              </w:rPr>
            </w:pPr>
          </w:p>
        </w:tc>
      </w:tr>
      <w:tr w:rsidR="001041F2" w:rsidRPr="00D71522" w:rsidTr="001041F2">
        <w:trPr>
          <w:cantSplit/>
          <w:tblHeader/>
        </w:trPr>
        <w:tc>
          <w:tcPr>
            <w:tcW w:w="2898"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p>
        </w:tc>
        <w:tc>
          <w:tcPr>
            <w:tcW w:w="945"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Within</w:t>
            </w:r>
          </w:p>
        </w:tc>
        <w:tc>
          <w:tcPr>
            <w:tcW w:w="945"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Over</w:t>
            </w:r>
          </w:p>
        </w:tc>
        <w:tc>
          <w:tcPr>
            <w:tcW w:w="990"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interest</w:t>
            </w:r>
          </w:p>
        </w:tc>
        <w:tc>
          <w:tcPr>
            <w:tcW w:w="1083"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interest</w:t>
            </w:r>
          </w:p>
        </w:tc>
        <w:tc>
          <w:tcPr>
            <w:tcW w:w="981" w:type="dxa"/>
            <w:gridSpan w:val="2"/>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Interest</w:t>
            </w:r>
            <w:r>
              <w:rPr>
                <w:rFonts w:ascii="Arial" w:eastAsia="Times New Roman" w:hAnsi="Arial" w:cs="Arial"/>
                <w:sz w:val="18"/>
                <w:szCs w:val="18"/>
              </w:rPr>
              <w:t xml:space="preserve"> r</w:t>
            </w:r>
            <w:r w:rsidRPr="00D71522">
              <w:rPr>
                <w:rFonts w:ascii="Arial" w:eastAsia="Times New Roman" w:hAnsi="Arial" w:cs="Arial"/>
                <w:sz w:val="18"/>
                <w:szCs w:val="18"/>
              </w:rPr>
              <w:t>ate</w:t>
            </w:r>
          </w:p>
        </w:tc>
      </w:tr>
      <w:tr w:rsidR="001041F2" w:rsidRPr="00D71522" w:rsidTr="001041F2">
        <w:trPr>
          <w:cantSplit/>
          <w:tblHeader/>
        </w:trPr>
        <w:tc>
          <w:tcPr>
            <w:tcW w:w="2898"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p>
        </w:tc>
        <w:tc>
          <w:tcPr>
            <w:tcW w:w="945" w:type="dxa"/>
            <w:vAlign w:val="bottom"/>
          </w:tcPr>
          <w:p w:rsidR="001041F2" w:rsidRPr="00D71522" w:rsidRDefault="001041F2" w:rsidP="001041F2">
            <w:pPr>
              <w:pBdr>
                <w:bottom w:val="single" w:sz="4" w:space="1" w:color="auto"/>
              </w:pBd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1 year</w:t>
            </w:r>
          </w:p>
        </w:tc>
        <w:tc>
          <w:tcPr>
            <w:tcW w:w="945" w:type="dxa"/>
            <w:vAlign w:val="bottom"/>
          </w:tcPr>
          <w:p w:rsidR="001041F2" w:rsidRPr="00D71522" w:rsidRDefault="001041F2" w:rsidP="001041F2">
            <w:pPr>
              <w:pBdr>
                <w:bottom w:val="single" w:sz="4" w:space="1" w:color="auto"/>
              </w:pBd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1-5 years</w:t>
            </w:r>
          </w:p>
        </w:tc>
        <w:tc>
          <w:tcPr>
            <w:tcW w:w="990" w:type="dxa"/>
            <w:vAlign w:val="bottom"/>
          </w:tcPr>
          <w:p w:rsidR="001041F2" w:rsidRPr="00D71522" w:rsidRDefault="001041F2" w:rsidP="001041F2">
            <w:pPr>
              <w:pBdr>
                <w:bottom w:val="single" w:sz="4" w:space="1" w:color="auto"/>
              </w:pBd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rate</w:t>
            </w:r>
          </w:p>
        </w:tc>
        <w:tc>
          <w:tcPr>
            <w:tcW w:w="1083" w:type="dxa"/>
            <w:vAlign w:val="bottom"/>
          </w:tcPr>
          <w:p w:rsidR="001041F2" w:rsidRPr="00D71522" w:rsidRDefault="001041F2" w:rsidP="001041F2">
            <w:pPr>
              <w:pBdr>
                <w:bottom w:val="single" w:sz="4" w:space="1" w:color="auto"/>
              </w:pBdr>
              <w:tabs>
                <w:tab w:val="left" w:pos="360"/>
                <w:tab w:val="decimal" w:pos="702"/>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bearing</w:t>
            </w:r>
          </w:p>
        </w:tc>
        <w:tc>
          <w:tcPr>
            <w:tcW w:w="981" w:type="dxa"/>
            <w:gridSpan w:val="2"/>
            <w:vAlign w:val="bottom"/>
          </w:tcPr>
          <w:p w:rsidR="001041F2" w:rsidRPr="00D71522" w:rsidRDefault="001041F2" w:rsidP="001041F2">
            <w:pPr>
              <w:pBdr>
                <w:bottom w:val="single" w:sz="4" w:space="1" w:color="auto"/>
              </w:pBd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Total</w:t>
            </w:r>
          </w:p>
        </w:tc>
        <w:tc>
          <w:tcPr>
            <w:tcW w:w="1446" w:type="dxa"/>
            <w:vAlign w:val="bottom"/>
          </w:tcPr>
          <w:p w:rsidR="001041F2" w:rsidRPr="00D71522" w:rsidRDefault="001041F2" w:rsidP="001041F2">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Pr>
                <w:rFonts w:ascii="Arial" w:eastAsia="Times New Roman" w:hAnsi="Arial" w:cs="Arial"/>
                <w:sz w:val="18"/>
                <w:szCs w:val="18"/>
              </w:rPr>
              <w:t>per contract</w:t>
            </w:r>
          </w:p>
        </w:tc>
      </w:tr>
      <w:tr w:rsidR="001041F2" w:rsidRPr="00D71522" w:rsidTr="001041F2">
        <w:trPr>
          <w:cantSplit/>
        </w:trPr>
        <w:tc>
          <w:tcPr>
            <w:tcW w:w="2898"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cs/>
              </w:rPr>
            </w:pPr>
          </w:p>
        </w:tc>
        <w:tc>
          <w:tcPr>
            <w:tcW w:w="4936" w:type="dxa"/>
            <w:gridSpan w:val="5"/>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cs/>
              </w:rPr>
            </w:pPr>
          </w:p>
        </w:tc>
        <w:tc>
          <w:tcPr>
            <w:tcW w:w="1454" w:type="dxa"/>
            <w:gridSpan w:val="2"/>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cs/>
              </w:rPr>
              <w:t>(</w:t>
            </w:r>
            <w:r w:rsidRPr="00D71522">
              <w:rPr>
                <w:rFonts w:ascii="Arial" w:eastAsia="Times New Roman" w:hAnsi="Arial" w:cs="Arial"/>
                <w:sz w:val="18"/>
                <w:szCs w:val="18"/>
              </w:rPr>
              <w:t>% p.a.</w:t>
            </w:r>
            <w:r w:rsidRPr="00D71522">
              <w:rPr>
                <w:rFonts w:ascii="Arial" w:eastAsia="Times New Roman" w:hAnsi="Arial" w:cs="Arial"/>
                <w:sz w:val="18"/>
                <w:szCs w:val="18"/>
                <w:cs/>
              </w:rPr>
              <w:t>)</w:t>
            </w:r>
          </w:p>
        </w:tc>
      </w:tr>
      <w:tr w:rsidR="001041F2" w:rsidRPr="00D71522" w:rsidTr="001041F2">
        <w:trPr>
          <w:cantSplit/>
        </w:trPr>
        <w:tc>
          <w:tcPr>
            <w:tcW w:w="2898" w:type="dxa"/>
            <w:vAlign w:val="bottom"/>
          </w:tcPr>
          <w:p w:rsidR="001041F2" w:rsidRPr="00D71522" w:rsidRDefault="001041F2" w:rsidP="001041F2">
            <w:pPr>
              <w:tabs>
                <w:tab w:val="left" w:pos="162"/>
                <w:tab w:val="left" w:pos="900"/>
                <w:tab w:val="left" w:pos="1440"/>
                <w:tab w:val="left" w:pos="1980"/>
              </w:tabs>
              <w:overflowPunct w:val="0"/>
              <w:autoSpaceDE w:val="0"/>
              <w:autoSpaceDN w:val="0"/>
              <w:adjustRightInd w:val="0"/>
              <w:spacing w:after="0" w:line="360" w:lineRule="exact"/>
              <w:ind w:left="162" w:hanging="180"/>
              <w:textAlignment w:val="baseline"/>
              <w:rPr>
                <w:rFonts w:ascii="Arial" w:eastAsia="Times New Roman" w:hAnsi="Arial" w:cs="Arial"/>
                <w:b/>
                <w:bCs/>
                <w:sz w:val="18"/>
                <w:szCs w:val="18"/>
                <w:u w:val="single"/>
              </w:rPr>
            </w:pPr>
            <w:r w:rsidRPr="00D71522">
              <w:rPr>
                <w:rFonts w:ascii="Arial" w:eastAsia="Times New Roman" w:hAnsi="Arial" w:cs="Arial"/>
                <w:b/>
                <w:bCs/>
                <w:sz w:val="18"/>
                <w:szCs w:val="18"/>
                <w:u w:val="single"/>
              </w:rPr>
              <w:t>Financial assets</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left="-7"/>
              <w:jc w:val="thaiDistribute"/>
              <w:textAlignment w:val="baseline"/>
              <w:rPr>
                <w:rFonts w:ascii="Arial" w:eastAsia="Times New Roman" w:hAnsi="Arial" w:cs="Arial"/>
                <w:b/>
                <w:bCs/>
                <w:sz w:val="18"/>
                <w:szCs w:val="18"/>
              </w:rPr>
            </w:pP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left="-7"/>
              <w:jc w:val="thaiDistribute"/>
              <w:textAlignment w:val="baseline"/>
              <w:rPr>
                <w:rFonts w:ascii="Arial" w:eastAsia="Times New Roman" w:hAnsi="Arial" w:cs="Arial"/>
                <w:b/>
                <w:bCs/>
                <w:sz w:val="18"/>
                <w:szCs w:val="18"/>
              </w:rPr>
            </w:pP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left="-7"/>
              <w:jc w:val="thaiDistribute"/>
              <w:textAlignment w:val="baseline"/>
              <w:rPr>
                <w:rFonts w:ascii="Arial" w:eastAsia="Times New Roman" w:hAnsi="Arial" w:cs="Arial"/>
                <w:b/>
                <w:bCs/>
                <w:sz w:val="18"/>
                <w:szCs w:val="18"/>
              </w:rPr>
            </w:pP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left="-7"/>
              <w:jc w:val="thaiDistribute"/>
              <w:textAlignment w:val="baseline"/>
              <w:rPr>
                <w:rFonts w:ascii="Arial" w:eastAsia="Times New Roman" w:hAnsi="Arial" w:cs="Arial"/>
                <w:b/>
                <w:bCs/>
                <w:sz w:val="18"/>
                <w:szCs w:val="18"/>
              </w:rPr>
            </w:pP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left="-7"/>
              <w:jc w:val="thaiDistribute"/>
              <w:textAlignment w:val="baseline"/>
              <w:rPr>
                <w:rFonts w:ascii="Arial" w:eastAsia="Times New Roman" w:hAnsi="Arial" w:cs="Arial"/>
                <w:b/>
                <w:bCs/>
                <w:sz w:val="18"/>
                <w:szCs w:val="18"/>
              </w:rPr>
            </w:pP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p>
        </w:tc>
      </w:tr>
      <w:tr w:rsidR="001041F2" w:rsidRPr="00D71522" w:rsidTr="001041F2">
        <w:trPr>
          <w:cantSplit/>
        </w:trPr>
        <w:tc>
          <w:tcPr>
            <w:tcW w:w="2898" w:type="dxa"/>
            <w:vAlign w:val="bottom"/>
          </w:tcPr>
          <w:p w:rsidR="001041F2" w:rsidRPr="00D71522" w:rsidRDefault="001041F2" w:rsidP="001041F2">
            <w:pPr>
              <w:tabs>
                <w:tab w:val="left" w:pos="162"/>
                <w:tab w:val="left" w:pos="900"/>
                <w:tab w:val="left" w:pos="1440"/>
                <w:tab w:val="left" w:pos="198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Cash and cash equivalents </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76</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cs/>
              </w:rPr>
            </w:pPr>
            <w:r w:rsidRPr="00D71522">
              <w:rPr>
                <w:rFonts w:ascii="Arial" w:eastAsia="Times New Roman" w:hAnsi="Arial" w:cs="Arial"/>
                <w:sz w:val="18"/>
                <w:szCs w:val="18"/>
              </w:rPr>
              <w:t>3</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79</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0.4</w:t>
            </w:r>
          </w:p>
        </w:tc>
      </w:tr>
      <w:tr w:rsidR="001041F2" w:rsidRPr="00D71522" w:rsidTr="001041F2">
        <w:trPr>
          <w:cantSplit/>
        </w:trPr>
        <w:tc>
          <w:tcPr>
            <w:tcW w:w="2898" w:type="dxa"/>
            <w:vAlign w:val="bottom"/>
          </w:tcPr>
          <w:p w:rsidR="001041F2" w:rsidRPr="00D71522" w:rsidRDefault="001041F2" w:rsidP="001041F2">
            <w:pPr>
              <w:tabs>
                <w:tab w:val="left" w:pos="162"/>
                <w:tab w:val="left" w:pos="900"/>
                <w:tab w:val="left" w:pos="1440"/>
                <w:tab w:val="left" w:pos="1980"/>
              </w:tabs>
              <w:overflowPunct w:val="0"/>
              <w:autoSpaceDE w:val="0"/>
              <w:autoSpaceDN w:val="0"/>
              <w:adjustRightInd w:val="0"/>
              <w:spacing w:after="0" w:line="360" w:lineRule="exact"/>
              <w:ind w:left="162" w:right="-108"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Trade and other receivables </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26</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26</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Loan receivables </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641</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641</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15</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 xml:space="preserve">Factoring receivables </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846</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847</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14 - 15</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Financial lease receivables</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111</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112</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223</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5.5 - 9.9</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Hire-purchase receivables</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80</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29</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109</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5.5 - 8.2</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cs/>
              </w:rPr>
            </w:pPr>
            <w:r w:rsidRPr="00D71522">
              <w:rPr>
                <w:rFonts w:ascii="Arial" w:eastAsia="Times New Roman" w:hAnsi="Arial" w:cs="Arial"/>
                <w:sz w:val="18"/>
                <w:szCs w:val="18"/>
              </w:rPr>
              <w:t xml:space="preserve">Restricted bank deposits </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29</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30</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0.85 - 1.35</w:t>
            </w:r>
          </w:p>
        </w:tc>
      </w:tr>
      <w:tr w:rsidR="001041F2" w:rsidRPr="00D71522" w:rsidTr="001041F2">
        <w:trPr>
          <w:cantSplit/>
        </w:trPr>
        <w:tc>
          <w:tcPr>
            <w:tcW w:w="2898" w:type="dxa"/>
            <w:vAlign w:val="bottom"/>
          </w:tcPr>
          <w:p w:rsidR="001041F2" w:rsidRPr="00D71522" w:rsidRDefault="001041F2" w:rsidP="001041F2">
            <w:pPr>
              <w:tabs>
                <w:tab w:val="left" w:pos="162"/>
                <w:tab w:val="left" w:pos="900"/>
                <w:tab w:val="left" w:pos="1440"/>
                <w:tab w:val="left" w:pos="1980"/>
              </w:tabs>
              <w:overflowPunct w:val="0"/>
              <w:autoSpaceDE w:val="0"/>
              <w:autoSpaceDN w:val="0"/>
              <w:adjustRightInd w:val="0"/>
              <w:spacing w:after="0" w:line="360" w:lineRule="exact"/>
              <w:ind w:left="162" w:hanging="180"/>
              <w:textAlignment w:val="baseline"/>
              <w:rPr>
                <w:rFonts w:ascii="Arial" w:eastAsia="Times New Roman" w:hAnsi="Arial" w:cs="Arial"/>
                <w:b/>
                <w:bCs/>
                <w:sz w:val="18"/>
                <w:szCs w:val="18"/>
                <w:u w:val="single"/>
              </w:rPr>
            </w:pPr>
            <w:r w:rsidRPr="00D71522">
              <w:rPr>
                <w:rFonts w:ascii="Arial" w:eastAsia="Times New Roman" w:hAnsi="Arial" w:cs="Arial"/>
                <w:b/>
                <w:bCs/>
                <w:sz w:val="18"/>
                <w:szCs w:val="18"/>
                <w:u w:val="single"/>
              </w:rPr>
              <w:t>Financial liabilities</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p>
        </w:tc>
      </w:tr>
      <w:tr w:rsidR="001041F2" w:rsidRPr="00D71522" w:rsidTr="001041F2">
        <w:trPr>
          <w:cantSplit/>
        </w:trPr>
        <w:tc>
          <w:tcPr>
            <w:tcW w:w="2898" w:type="dxa"/>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right="-108" w:hanging="180"/>
              <w:textAlignment w:val="baseline"/>
              <w:rPr>
                <w:rFonts w:ascii="Arial" w:eastAsia="Times New Roman" w:hAnsi="Arial" w:cs="Arial"/>
                <w:sz w:val="18"/>
                <w:szCs w:val="18"/>
                <w:cs/>
              </w:rPr>
            </w:pPr>
            <w:r w:rsidRPr="00D71522">
              <w:rPr>
                <w:rFonts w:ascii="Arial" w:eastAsia="Times New Roman" w:hAnsi="Arial" w:cs="Arial"/>
                <w:sz w:val="18"/>
                <w:szCs w:val="18"/>
              </w:rPr>
              <w:t xml:space="preserve">Bank overdrafts and                           short-term loans </w:t>
            </w:r>
          </w:p>
        </w:tc>
        <w:tc>
          <w:tcPr>
            <w:tcW w:w="945" w:type="dxa"/>
          </w:tcPr>
          <w:p w:rsidR="001041F2" w:rsidRPr="00D71522" w:rsidRDefault="001041F2" w:rsidP="001041F2">
            <w:pPr>
              <w:tabs>
                <w:tab w:val="decimal" w:pos="612"/>
              </w:tabs>
              <w:overflowPunct w:val="0"/>
              <w:autoSpaceDE w:val="0"/>
              <w:autoSpaceDN w:val="0"/>
              <w:adjustRightInd w:val="0"/>
              <w:spacing w:after="0" w:line="360" w:lineRule="exact"/>
              <w:ind w:right="72"/>
              <w:textAlignment w:val="baseline"/>
              <w:rPr>
                <w:rFonts w:ascii="Arial" w:eastAsia="Times New Roman" w:hAnsi="Arial" w:cs="Arial"/>
                <w:sz w:val="18"/>
                <w:szCs w:val="18"/>
              </w:rPr>
            </w:pPr>
            <w:r w:rsidRPr="00D71522">
              <w:rPr>
                <w:rFonts w:ascii="Arial" w:eastAsia="Times New Roman" w:hAnsi="Arial" w:cs="Arial"/>
                <w:sz w:val="18"/>
                <w:szCs w:val="18"/>
              </w:rPr>
              <w:t>622</w:t>
            </w:r>
          </w:p>
        </w:tc>
        <w:tc>
          <w:tcPr>
            <w:tcW w:w="945" w:type="dxa"/>
          </w:tcPr>
          <w:p w:rsidR="001041F2" w:rsidRPr="00D71522" w:rsidRDefault="001041F2" w:rsidP="001041F2">
            <w:pPr>
              <w:tabs>
                <w:tab w:val="decimal" w:pos="612"/>
              </w:tabs>
              <w:overflowPunct w:val="0"/>
              <w:autoSpaceDE w:val="0"/>
              <w:autoSpaceDN w:val="0"/>
              <w:adjustRightInd w:val="0"/>
              <w:spacing w:after="0" w:line="360" w:lineRule="exact"/>
              <w:ind w:right="72"/>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tcPr>
          <w:p w:rsidR="001041F2" w:rsidRPr="00D71522" w:rsidRDefault="001041F2" w:rsidP="001041F2">
            <w:pPr>
              <w:tabs>
                <w:tab w:val="decimal" w:pos="612"/>
              </w:tabs>
              <w:overflowPunct w:val="0"/>
              <w:autoSpaceDE w:val="0"/>
              <w:autoSpaceDN w:val="0"/>
              <w:adjustRightInd w:val="0"/>
              <w:spacing w:after="0" w:line="360" w:lineRule="exact"/>
              <w:ind w:right="72"/>
              <w:textAlignment w:val="baseline"/>
              <w:rPr>
                <w:rFonts w:ascii="Arial" w:eastAsia="Times New Roman" w:hAnsi="Arial" w:cs="Arial"/>
                <w:sz w:val="18"/>
                <w:szCs w:val="18"/>
              </w:rPr>
            </w:pPr>
            <w:r w:rsidRPr="00D71522">
              <w:rPr>
                <w:rFonts w:ascii="Arial" w:eastAsia="Times New Roman" w:hAnsi="Arial" w:cs="Arial"/>
                <w:sz w:val="18"/>
                <w:szCs w:val="18"/>
              </w:rPr>
              <w:t>222</w:t>
            </w:r>
          </w:p>
        </w:tc>
        <w:tc>
          <w:tcPr>
            <w:tcW w:w="1083" w:type="dxa"/>
          </w:tcPr>
          <w:p w:rsidR="001041F2" w:rsidRPr="00D71522" w:rsidRDefault="001041F2" w:rsidP="001041F2">
            <w:pPr>
              <w:overflowPunct w:val="0"/>
              <w:autoSpaceDE w:val="0"/>
              <w:autoSpaceDN w:val="0"/>
              <w:adjustRightInd w:val="0"/>
              <w:spacing w:after="0" w:line="360" w:lineRule="exact"/>
              <w:ind w:right="72"/>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tcPr>
          <w:p w:rsidR="001041F2" w:rsidRPr="00D71522" w:rsidRDefault="001041F2" w:rsidP="001041F2">
            <w:pPr>
              <w:tabs>
                <w:tab w:val="decimal" w:pos="612"/>
              </w:tabs>
              <w:overflowPunct w:val="0"/>
              <w:autoSpaceDE w:val="0"/>
              <w:autoSpaceDN w:val="0"/>
              <w:adjustRightInd w:val="0"/>
              <w:spacing w:after="0" w:line="360" w:lineRule="exact"/>
              <w:ind w:right="72"/>
              <w:textAlignment w:val="baseline"/>
              <w:rPr>
                <w:rFonts w:ascii="Arial" w:eastAsia="Times New Roman" w:hAnsi="Arial" w:cs="Arial"/>
                <w:sz w:val="18"/>
                <w:szCs w:val="18"/>
              </w:rPr>
            </w:pPr>
            <w:r w:rsidRPr="00D71522">
              <w:rPr>
                <w:rFonts w:ascii="Arial" w:eastAsia="Times New Roman" w:hAnsi="Arial" w:cs="Arial"/>
                <w:sz w:val="18"/>
                <w:szCs w:val="18"/>
              </w:rPr>
              <w:t>844</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02" w:right="-108"/>
              <w:jc w:val="center"/>
              <w:textAlignment w:val="baseline"/>
              <w:rPr>
                <w:rFonts w:ascii="Arial" w:eastAsia="Times New Roman" w:hAnsi="Arial" w:cs="Arial"/>
                <w:sz w:val="18"/>
                <w:szCs w:val="18"/>
              </w:rPr>
            </w:pPr>
            <w:r w:rsidRPr="00D71522">
              <w:rPr>
                <w:rFonts w:ascii="Arial" w:eastAsia="Times New Roman" w:hAnsi="Arial" w:cs="Arial"/>
                <w:sz w:val="18"/>
                <w:szCs w:val="18"/>
              </w:rPr>
              <w:t xml:space="preserve">3.85 - 6.00, </w:t>
            </w:r>
          </w:p>
          <w:p w:rsidR="001041F2" w:rsidRPr="00D71522" w:rsidRDefault="001041F2" w:rsidP="001041F2">
            <w:pPr>
              <w:tabs>
                <w:tab w:val="left" w:pos="360"/>
                <w:tab w:val="left" w:pos="1440"/>
              </w:tabs>
              <w:overflowPunct w:val="0"/>
              <w:autoSpaceDE w:val="0"/>
              <w:autoSpaceDN w:val="0"/>
              <w:adjustRightInd w:val="0"/>
              <w:spacing w:after="0" w:line="360" w:lineRule="exact"/>
              <w:ind w:left="-102" w:right="-108"/>
              <w:jc w:val="center"/>
              <w:textAlignment w:val="baseline"/>
              <w:rPr>
                <w:rFonts w:ascii="Arial" w:eastAsia="Times New Roman" w:hAnsi="Arial" w:cs="Arial"/>
                <w:sz w:val="18"/>
                <w:szCs w:val="18"/>
              </w:rPr>
            </w:pPr>
            <w:r w:rsidRPr="00D71522">
              <w:rPr>
                <w:rFonts w:ascii="Arial" w:eastAsia="Times New Roman" w:hAnsi="Arial" w:cs="Arial"/>
                <w:sz w:val="18"/>
                <w:szCs w:val="18"/>
              </w:rPr>
              <w:t xml:space="preserve">MOR,              MOR - 1.75, </w:t>
            </w:r>
          </w:p>
          <w:p w:rsidR="001041F2" w:rsidRPr="00D71522" w:rsidRDefault="001041F2" w:rsidP="001041F2">
            <w:pPr>
              <w:tabs>
                <w:tab w:val="left" w:pos="360"/>
                <w:tab w:val="left" w:pos="1440"/>
              </w:tabs>
              <w:overflowPunct w:val="0"/>
              <w:autoSpaceDE w:val="0"/>
              <w:autoSpaceDN w:val="0"/>
              <w:adjustRightInd w:val="0"/>
              <w:spacing w:after="0" w:line="360" w:lineRule="exact"/>
              <w:ind w:left="-102" w:right="-108"/>
              <w:jc w:val="center"/>
              <w:textAlignment w:val="baseline"/>
              <w:rPr>
                <w:rFonts w:ascii="Arial" w:eastAsia="Times New Roman" w:hAnsi="Arial" w:cs="Arial"/>
                <w:sz w:val="18"/>
                <w:szCs w:val="18"/>
              </w:rPr>
            </w:pPr>
            <w:r w:rsidRPr="00D71522">
              <w:rPr>
                <w:rFonts w:ascii="Arial" w:eastAsia="Times New Roman" w:hAnsi="Arial" w:cs="Arial"/>
                <w:sz w:val="18"/>
                <w:szCs w:val="18"/>
              </w:rPr>
              <w:t xml:space="preserve">MLR </w:t>
            </w:r>
            <w:r w:rsidRPr="001041F2">
              <w:rPr>
                <w:rFonts w:ascii="Arial" w:eastAsia="Times New Roman" w:hAnsi="Arial" w:cs="Arial"/>
                <w:sz w:val="18"/>
                <w:szCs w:val="18"/>
                <w:u w:val="single"/>
              </w:rPr>
              <w:t>+</w:t>
            </w:r>
            <w:r w:rsidRPr="00D71522">
              <w:rPr>
                <w:rFonts w:ascii="Arial" w:eastAsia="Times New Roman" w:hAnsi="Arial" w:cs="Arial"/>
                <w:sz w:val="18"/>
                <w:szCs w:val="18"/>
              </w:rPr>
              <w:t xml:space="preserve"> 0.25</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right="-108" w:hanging="180"/>
              <w:textAlignment w:val="baseline"/>
              <w:rPr>
                <w:rFonts w:ascii="Arial" w:eastAsia="Times New Roman" w:hAnsi="Arial" w:cs="Arial"/>
                <w:sz w:val="18"/>
                <w:szCs w:val="18"/>
              </w:rPr>
            </w:pPr>
            <w:r w:rsidRPr="00D71522">
              <w:rPr>
                <w:rFonts w:ascii="Arial" w:eastAsia="Times New Roman" w:hAnsi="Arial" w:cs="Arial"/>
                <w:sz w:val="18"/>
                <w:szCs w:val="18"/>
              </w:rPr>
              <w:t>Trade and other payables</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w:t>
            </w:r>
          </w:p>
        </w:tc>
      </w:tr>
      <w:tr w:rsidR="001041F2" w:rsidRPr="00D71522" w:rsidTr="001041F2">
        <w:trPr>
          <w:cantSplit/>
        </w:trPr>
        <w:tc>
          <w:tcPr>
            <w:tcW w:w="2898" w:type="dxa"/>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Long-term loans</w:t>
            </w:r>
          </w:p>
        </w:tc>
        <w:tc>
          <w:tcPr>
            <w:tcW w:w="945" w:type="dxa"/>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45" w:type="dxa"/>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90" w:type="dxa"/>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52</w:t>
            </w:r>
          </w:p>
        </w:tc>
        <w:tc>
          <w:tcPr>
            <w:tcW w:w="1083" w:type="dxa"/>
          </w:tcPr>
          <w:p w:rsidR="001041F2" w:rsidRPr="00D71522" w:rsidRDefault="001041F2" w:rsidP="001041F2">
            <w:pPr>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52</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 xml:space="preserve">MLR,                MLR - 0.75, MLR - 1.00    </w:t>
            </w:r>
          </w:p>
        </w:tc>
      </w:tr>
      <w:tr w:rsidR="001041F2" w:rsidRPr="00D71522" w:rsidTr="001041F2">
        <w:trPr>
          <w:cantSplit/>
        </w:trPr>
        <w:tc>
          <w:tcPr>
            <w:tcW w:w="2898" w:type="dxa"/>
            <w:vAlign w:val="bottom"/>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Debentures</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200</w:t>
            </w:r>
          </w:p>
        </w:tc>
        <w:tc>
          <w:tcPr>
            <w:tcW w:w="945"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299</w:t>
            </w:r>
          </w:p>
        </w:tc>
        <w:tc>
          <w:tcPr>
            <w:tcW w:w="990"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vAlign w:val="bottom"/>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499</w:t>
            </w:r>
          </w:p>
        </w:tc>
        <w:tc>
          <w:tcPr>
            <w:tcW w:w="1446" w:type="dxa"/>
            <w:vAlign w:val="bottom"/>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5.25 - 5.30</w:t>
            </w:r>
          </w:p>
        </w:tc>
      </w:tr>
      <w:tr w:rsidR="001041F2" w:rsidRPr="00D71522" w:rsidTr="009659F2">
        <w:trPr>
          <w:cantSplit/>
        </w:trPr>
        <w:tc>
          <w:tcPr>
            <w:tcW w:w="2898" w:type="dxa"/>
          </w:tcPr>
          <w:p w:rsidR="001041F2" w:rsidRPr="00D71522" w:rsidRDefault="001041F2" w:rsidP="001041F2">
            <w:pPr>
              <w:tabs>
                <w:tab w:val="left" w:pos="162"/>
                <w:tab w:val="left" w:pos="360"/>
                <w:tab w:val="left" w:pos="1440"/>
              </w:tabs>
              <w:overflowPunct w:val="0"/>
              <w:autoSpaceDE w:val="0"/>
              <w:autoSpaceDN w:val="0"/>
              <w:adjustRightInd w:val="0"/>
              <w:spacing w:after="0" w:line="360" w:lineRule="exact"/>
              <w:ind w:left="162" w:hanging="180"/>
              <w:textAlignment w:val="baseline"/>
              <w:rPr>
                <w:rFonts w:ascii="Arial" w:eastAsia="Times New Roman" w:hAnsi="Arial" w:cs="Arial"/>
                <w:sz w:val="18"/>
                <w:szCs w:val="18"/>
              </w:rPr>
            </w:pPr>
            <w:r w:rsidRPr="00D71522">
              <w:rPr>
                <w:rFonts w:ascii="Arial" w:eastAsia="Times New Roman" w:hAnsi="Arial" w:cs="Arial"/>
                <w:sz w:val="18"/>
                <w:szCs w:val="18"/>
              </w:rPr>
              <w:t>Liabilities under financial lease agreement</w:t>
            </w:r>
          </w:p>
        </w:tc>
        <w:tc>
          <w:tcPr>
            <w:tcW w:w="945" w:type="dxa"/>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45" w:type="dxa"/>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w:t>
            </w:r>
          </w:p>
        </w:tc>
        <w:tc>
          <w:tcPr>
            <w:tcW w:w="990" w:type="dxa"/>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083" w:type="dxa"/>
          </w:tcPr>
          <w:p w:rsidR="001041F2" w:rsidRPr="00D71522" w:rsidRDefault="001041F2" w:rsidP="001041F2">
            <w:pPr>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981" w:type="dxa"/>
            <w:gridSpan w:val="2"/>
          </w:tcPr>
          <w:p w:rsidR="001041F2" w:rsidRPr="00D71522" w:rsidRDefault="001041F2" w:rsidP="001041F2">
            <w:pPr>
              <w:tabs>
                <w:tab w:val="decimal" w:pos="612"/>
              </w:tabs>
              <w:overflowPunct w:val="0"/>
              <w:autoSpaceDE w:val="0"/>
              <w:autoSpaceDN w:val="0"/>
              <w:adjustRightInd w:val="0"/>
              <w:spacing w:after="0" w:line="360" w:lineRule="exact"/>
              <w:ind w:right="72"/>
              <w:jc w:val="right"/>
              <w:textAlignment w:val="baseline"/>
              <w:rPr>
                <w:rFonts w:ascii="Arial" w:eastAsia="Times New Roman" w:hAnsi="Arial" w:cs="Arial"/>
                <w:sz w:val="18"/>
                <w:szCs w:val="18"/>
              </w:rPr>
            </w:pPr>
            <w:r w:rsidRPr="00D71522">
              <w:rPr>
                <w:rFonts w:ascii="Arial" w:eastAsia="Times New Roman" w:hAnsi="Arial" w:cs="Arial"/>
                <w:sz w:val="18"/>
                <w:szCs w:val="18"/>
              </w:rPr>
              <w:t>1</w:t>
            </w:r>
          </w:p>
        </w:tc>
        <w:tc>
          <w:tcPr>
            <w:tcW w:w="1446" w:type="dxa"/>
          </w:tcPr>
          <w:p w:rsidR="001041F2" w:rsidRPr="00D71522" w:rsidRDefault="001041F2" w:rsidP="001041F2">
            <w:pPr>
              <w:tabs>
                <w:tab w:val="left" w:pos="360"/>
                <w:tab w:val="left" w:pos="1440"/>
              </w:tabs>
              <w:overflowPunct w:val="0"/>
              <w:autoSpaceDE w:val="0"/>
              <w:autoSpaceDN w:val="0"/>
              <w:adjustRightInd w:val="0"/>
              <w:spacing w:after="0" w:line="360" w:lineRule="exact"/>
              <w:ind w:left="-18" w:right="-43"/>
              <w:jc w:val="center"/>
              <w:textAlignment w:val="baseline"/>
              <w:rPr>
                <w:rFonts w:ascii="Arial" w:eastAsia="Times New Roman" w:hAnsi="Arial" w:cs="Arial"/>
                <w:sz w:val="18"/>
                <w:szCs w:val="18"/>
              </w:rPr>
            </w:pPr>
            <w:r w:rsidRPr="00D71522">
              <w:rPr>
                <w:rFonts w:ascii="Arial" w:eastAsia="Times New Roman" w:hAnsi="Arial" w:cs="Arial"/>
                <w:sz w:val="18"/>
                <w:szCs w:val="18"/>
              </w:rPr>
              <w:t>14.20</w:t>
            </w:r>
          </w:p>
        </w:tc>
      </w:tr>
    </w:tbl>
    <w:p w:rsidR="00D71522" w:rsidRPr="001041F2" w:rsidRDefault="00D71522" w:rsidP="00D71522">
      <w:pPr>
        <w:overflowPunct w:val="0"/>
        <w:autoSpaceDE w:val="0"/>
        <w:autoSpaceDN w:val="0"/>
        <w:adjustRightInd w:val="0"/>
        <w:spacing w:before="240" w:after="120" w:line="380" w:lineRule="exact"/>
        <w:ind w:left="1094" w:hanging="547"/>
        <w:jc w:val="both"/>
        <w:textAlignment w:val="baseline"/>
        <w:rPr>
          <w:rFonts w:ascii="Arial" w:eastAsia="Times New Roman" w:hAnsi="Arial" w:cs="Arial"/>
          <w:b/>
          <w:bCs/>
          <w:szCs w:val="22"/>
          <w:lang w:val="en-GB"/>
        </w:rPr>
      </w:pPr>
      <w:r w:rsidRPr="001041F2">
        <w:rPr>
          <w:rFonts w:ascii="Arial" w:eastAsia="Times New Roman" w:hAnsi="Arial" w:cs="Arial"/>
          <w:b/>
          <w:bCs/>
          <w:szCs w:val="22"/>
          <w:lang w:val="en-GB"/>
        </w:rPr>
        <w:t>Equity position risk</w:t>
      </w:r>
    </w:p>
    <w:p w:rsidR="00D71522" w:rsidRPr="001041F2" w:rsidRDefault="00D71522" w:rsidP="00D71522">
      <w:pPr>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cs/>
          <w:lang w:val="en-GB"/>
        </w:rPr>
      </w:pPr>
      <w:r w:rsidRPr="001041F2">
        <w:rPr>
          <w:rFonts w:ascii="Arial" w:eastAsia="Times New Roman" w:hAnsi="Arial" w:cs="Arial"/>
          <w:szCs w:val="22"/>
          <w:lang w:val="en-GB"/>
        </w:rPr>
        <w:t xml:space="preserve">Equity position risk is the risk that changes in the market prices of equity securities or stocks may result in changes in the value of investments, and fluctuations in revenue and the value of </w:t>
      </w:r>
      <w:r w:rsidRPr="001041F2">
        <w:rPr>
          <w:rFonts w:ascii="Arial" w:eastAsia="Times New Roman" w:hAnsi="Arial" w:cs="Arial"/>
          <w:szCs w:val="22"/>
        </w:rPr>
        <w:t>financial</w:t>
      </w:r>
      <w:r w:rsidRPr="001041F2">
        <w:rPr>
          <w:rFonts w:ascii="Arial" w:eastAsia="Times New Roman" w:hAnsi="Arial" w:cs="Arial"/>
          <w:szCs w:val="22"/>
          <w:lang w:val="en-GB"/>
        </w:rPr>
        <w:t xml:space="preserve"> assets.</w:t>
      </w:r>
    </w:p>
    <w:p w:rsidR="00D71522" w:rsidRPr="001041F2" w:rsidRDefault="00D71522" w:rsidP="00D71522">
      <w:pPr>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1041F2">
        <w:rPr>
          <w:rFonts w:ascii="Arial" w:eastAsia="Times New Roman" w:hAnsi="Arial" w:cs="Arial"/>
          <w:szCs w:val="22"/>
          <w:lang w:val="en-GB"/>
        </w:rPr>
        <w:t xml:space="preserve">The maximum equity position risk exposure is the carrying value of investments in equity </w:t>
      </w:r>
      <w:r w:rsidRPr="001041F2">
        <w:rPr>
          <w:rFonts w:ascii="Arial" w:eastAsia="Times New Roman" w:hAnsi="Arial" w:cs="Arial"/>
          <w:szCs w:val="22"/>
        </w:rPr>
        <w:t>securities</w:t>
      </w:r>
      <w:r w:rsidRPr="001041F2">
        <w:rPr>
          <w:rFonts w:ascii="Arial" w:eastAsia="Times New Roman" w:hAnsi="Arial" w:cs="Arial"/>
          <w:szCs w:val="22"/>
          <w:lang w:val="en-GB"/>
        </w:rPr>
        <w:t xml:space="preserve"> as presented in the statements of financial position.</w:t>
      </w:r>
    </w:p>
    <w:p w:rsidR="00D71522" w:rsidRPr="00D71522" w:rsidRDefault="00D71522" w:rsidP="00D71522">
      <w:pPr>
        <w:tabs>
          <w:tab w:val="left" w:pos="360"/>
          <w:tab w:val="left" w:pos="990"/>
        </w:tabs>
        <w:overflowPunct w:val="0"/>
        <w:autoSpaceDE w:val="0"/>
        <w:autoSpaceDN w:val="0"/>
        <w:adjustRightInd w:val="0"/>
        <w:spacing w:before="120" w:after="120" w:line="380" w:lineRule="exact"/>
        <w:ind w:left="540" w:hanging="547"/>
        <w:textAlignment w:val="baseline"/>
        <w:rPr>
          <w:rFonts w:ascii="Arial" w:eastAsia="Times New Roman" w:hAnsi="Arial" w:cs="Arial"/>
          <w:b/>
          <w:bCs/>
          <w:szCs w:val="22"/>
        </w:rPr>
      </w:pPr>
      <w:r w:rsidRPr="00D71522">
        <w:rPr>
          <w:rFonts w:ascii="Arial" w:eastAsia="Times New Roman" w:hAnsi="Arial" w:cs="Arial"/>
          <w:szCs w:val="22"/>
        </w:rPr>
        <w:br w:type="page"/>
      </w:r>
      <w:r w:rsidRPr="00D71522">
        <w:rPr>
          <w:rFonts w:ascii="Arial" w:eastAsia="Times New Roman" w:hAnsi="Arial" w:cs="Arial"/>
          <w:b/>
          <w:bCs/>
          <w:szCs w:val="22"/>
        </w:rPr>
        <w:lastRenderedPageBreak/>
        <w:t>38.3</w:t>
      </w:r>
      <w:r w:rsidRPr="00D71522">
        <w:rPr>
          <w:rFonts w:ascii="Arial" w:eastAsia="Times New Roman" w:hAnsi="Arial" w:cs="Arial"/>
          <w:b/>
          <w:bCs/>
          <w:szCs w:val="22"/>
        </w:rPr>
        <w:tab/>
        <w:t>Liquidity risk</w:t>
      </w:r>
    </w:p>
    <w:p w:rsidR="00D71522" w:rsidRPr="00D71522" w:rsidRDefault="00D71522" w:rsidP="00D71522">
      <w:pPr>
        <w:overflowPunct w:val="0"/>
        <w:autoSpaceDE w:val="0"/>
        <w:autoSpaceDN w:val="0"/>
        <w:adjustRightInd w:val="0"/>
        <w:spacing w:before="120" w:after="120" w:line="380" w:lineRule="exact"/>
        <w:ind w:left="540"/>
        <w:jc w:val="both"/>
        <w:textAlignment w:val="baseline"/>
        <w:rPr>
          <w:rFonts w:ascii="Arial" w:eastAsia="Times New Roman" w:hAnsi="Arial" w:cs="Arial"/>
          <w:szCs w:val="22"/>
        </w:rPr>
      </w:pPr>
      <w:r w:rsidRPr="00D71522">
        <w:rPr>
          <w:rFonts w:ascii="Arial" w:eastAsia="Times New Roman" w:hAnsi="Arial" w:cs="Arial"/>
          <w:szCs w:val="22"/>
        </w:rPr>
        <w:t>Liquidity risk is the risk that the Company will be unable to liquidate their financial assets and/or procure sufficient funds to discharge their obligations in a timely manner, resulting in the incurrence of a financial loss.</w:t>
      </w:r>
    </w:p>
    <w:p w:rsidR="00D71522" w:rsidRPr="00D71522" w:rsidRDefault="00D71522" w:rsidP="00D71522">
      <w:pPr>
        <w:tabs>
          <w:tab w:val="left" w:pos="90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cs/>
        </w:rPr>
        <w:tab/>
      </w:r>
      <w:r w:rsidRPr="00D71522">
        <w:rPr>
          <w:rFonts w:ascii="Arial" w:eastAsia="Times New Roman" w:hAnsi="Arial" w:cs="Arial"/>
          <w:szCs w:val="22"/>
        </w:rPr>
        <w:t>Counting from the financial position date, the periods to maturity of financial instruments held as at 31 December 2017 and 2016 are as follows:</w:t>
      </w:r>
    </w:p>
    <w:p w:rsidR="00D71522" w:rsidRPr="00D71522" w:rsidRDefault="00D71522" w:rsidP="00D71522">
      <w:pPr>
        <w:tabs>
          <w:tab w:val="left" w:pos="900"/>
          <w:tab w:val="left" w:pos="2160"/>
        </w:tabs>
        <w:overflowPunct w:val="0"/>
        <w:autoSpaceDE w:val="0"/>
        <w:autoSpaceDN w:val="0"/>
        <w:adjustRightInd w:val="0"/>
        <w:spacing w:after="0" w:line="360" w:lineRule="exact"/>
        <w:ind w:right="-9"/>
        <w:jc w:val="right"/>
        <w:textAlignment w:val="baseline"/>
        <w:rPr>
          <w:rFonts w:ascii="Arial" w:eastAsia="Times New Roman" w:hAnsi="Arial" w:cs="Arial"/>
          <w:sz w:val="18"/>
          <w:szCs w:val="18"/>
          <w:cs/>
        </w:rPr>
      </w:pPr>
      <w:r w:rsidRPr="00D71522">
        <w:rPr>
          <w:rFonts w:ascii="Arial" w:eastAsia="Times New Roman" w:hAnsi="Arial" w:cs="Arial"/>
          <w:sz w:val="18"/>
          <w:szCs w:val="18"/>
        </w:rPr>
        <w:t>(Unit: Million Baht)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18"/>
                <w:szCs w:val="18"/>
              </w:rPr>
            </w:pPr>
          </w:p>
        </w:tc>
        <w:tc>
          <w:tcPr>
            <w:tcW w:w="6210" w:type="dxa"/>
            <w:gridSpan w:val="5"/>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ind w:left="-36"/>
              <w:jc w:val="center"/>
              <w:textAlignment w:val="baseline"/>
              <w:rPr>
                <w:rFonts w:ascii="Arial" w:eastAsia="Times New Roman" w:hAnsi="Arial" w:cs="Arial"/>
                <w:sz w:val="18"/>
                <w:szCs w:val="18"/>
                <w:rtl/>
                <w:cs/>
              </w:rPr>
            </w:pPr>
            <w:r w:rsidRPr="00D71522">
              <w:rPr>
                <w:rFonts w:ascii="Arial" w:eastAsia="Times New Roman" w:hAnsi="Arial" w:cs="Arial"/>
                <w:sz w:val="18"/>
                <w:szCs w:val="18"/>
              </w:rPr>
              <w:t>2017</w:t>
            </w:r>
          </w:p>
        </w:tc>
      </w:tr>
      <w:tr w:rsidR="00D71522" w:rsidRPr="00D71522" w:rsidTr="001041F2">
        <w:trPr>
          <w:cantSplit/>
        </w:trPr>
        <w:tc>
          <w:tcPr>
            <w:tcW w:w="298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cs/>
              </w:rPr>
            </w:pPr>
            <w:r w:rsidRPr="00D71522">
              <w:rPr>
                <w:rFonts w:ascii="Arial" w:eastAsia="Arial Unicode MS" w:hAnsi="Arial" w:cs="Arial"/>
                <w:sz w:val="18"/>
                <w:szCs w:val="18"/>
              </w:rPr>
              <w:t>Transactions</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cs/>
              </w:rPr>
            </w:pPr>
            <w:r w:rsidRPr="00D71522">
              <w:rPr>
                <w:rFonts w:ascii="Arial" w:eastAsia="Arial Unicode MS" w:hAnsi="Arial" w:cs="Arial"/>
                <w:sz w:val="18"/>
                <w:szCs w:val="18"/>
              </w:rPr>
              <w:t>At call</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rPr>
            </w:pPr>
            <w:r w:rsidRPr="00D71522">
              <w:rPr>
                <w:rFonts w:ascii="Arial" w:eastAsia="Arial Unicode MS" w:hAnsi="Arial" w:cs="Arial"/>
                <w:sz w:val="18"/>
                <w:szCs w:val="18"/>
              </w:rPr>
              <w:t>Within 1 year</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rPr>
            </w:pPr>
            <w:r w:rsidRPr="00D71522">
              <w:rPr>
                <w:rFonts w:ascii="Arial" w:eastAsia="Arial Unicode MS" w:hAnsi="Arial" w:cs="Arial"/>
                <w:sz w:val="18"/>
                <w:szCs w:val="18"/>
              </w:rPr>
              <w:t>Over 1 year</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rPr>
            </w:pPr>
            <w:r w:rsidRPr="00D71522">
              <w:rPr>
                <w:rFonts w:ascii="Arial" w:eastAsia="Arial Unicode MS" w:hAnsi="Arial" w:cs="Arial"/>
                <w:sz w:val="18"/>
                <w:szCs w:val="18"/>
              </w:rPr>
              <w:t>No specific maturity</w:t>
            </w:r>
          </w:p>
        </w:tc>
        <w:tc>
          <w:tcPr>
            <w:tcW w:w="1242"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cs/>
              </w:rPr>
            </w:pPr>
            <w:r w:rsidRPr="00D71522">
              <w:rPr>
                <w:rFonts w:ascii="Arial" w:eastAsia="Arial Unicode MS" w:hAnsi="Arial" w:cs="Arial"/>
                <w:sz w:val="18"/>
                <w:szCs w:val="18"/>
              </w:rPr>
              <w:t>Total</w:t>
            </w:r>
          </w:p>
        </w:tc>
      </w:tr>
      <w:tr w:rsidR="00D71522" w:rsidRPr="00D71522" w:rsidTr="001041F2">
        <w:trPr>
          <w:cantSplit/>
        </w:trPr>
        <w:tc>
          <w:tcPr>
            <w:tcW w:w="2988" w:type="dxa"/>
            <w:vAlign w:val="bottom"/>
          </w:tcPr>
          <w:p w:rsidR="00D71522" w:rsidRPr="00D71522" w:rsidRDefault="00D71522" w:rsidP="00D71522">
            <w:pPr>
              <w:tabs>
                <w:tab w:val="left" w:pos="900"/>
                <w:tab w:val="left" w:pos="1440"/>
                <w:tab w:val="left" w:pos="1980"/>
              </w:tabs>
              <w:overflowPunct w:val="0"/>
              <w:autoSpaceDE w:val="0"/>
              <w:autoSpaceDN w:val="0"/>
              <w:adjustRightInd w:val="0"/>
              <w:spacing w:after="0" w:line="360" w:lineRule="exact"/>
              <w:jc w:val="thaiDistribute"/>
              <w:textAlignment w:val="baseline"/>
              <w:rPr>
                <w:rFonts w:ascii="Arial" w:eastAsia="Arial Unicode MS" w:hAnsi="Arial" w:cs="Arial"/>
                <w:b/>
                <w:bCs/>
                <w:sz w:val="18"/>
                <w:szCs w:val="18"/>
                <w:u w:val="single"/>
                <w:cs/>
                <w:lang w:val="en-GB"/>
              </w:rPr>
            </w:pPr>
            <w:r w:rsidRPr="00D71522">
              <w:rPr>
                <w:rFonts w:ascii="Arial" w:eastAsia="Arial Unicode MS" w:hAnsi="Arial" w:cs="Arial"/>
                <w:b/>
                <w:bCs/>
                <w:sz w:val="18"/>
                <w:szCs w:val="18"/>
                <w:u w:val="single"/>
                <w:lang w:val="en-GB"/>
              </w:rPr>
              <w:t>Financial assets</w:t>
            </w:r>
          </w:p>
        </w:tc>
        <w:tc>
          <w:tcPr>
            <w:tcW w:w="1242" w:type="dxa"/>
            <w:vAlign w:val="bottom"/>
          </w:tcPr>
          <w:p w:rsidR="00D71522" w:rsidRPr="00D71522" w:rsidRDefault="00D71522" w:rsidP="00D71522">
            <w:pPr>
              <w:tabs>
                <w:tab w:val="decimal" w:pos="702"/>
              </w:tabs>
              <w:overflowPunct w:val="0"/>
              <w:autoSpaceDE w:val="0"/>
              <w:autoSpaceDN w:val="0"/>
              <w:adjustRightInd w:val="0"/>
              <w:spacing w:after="0" w:line="360" w:lineRule="exact"/>
              <w:ind w:left="-36"/>
              <w:jc w:val="both"/>
              <w:textAlignment w:val="baseline"/>
              <w:rPr>
                <w:rFonts w:ascii="Arial" w:eastAsia="Times New Roman" w:hAnsi="Arial" w:cs="Arial"/>
                <w:sz w:val="18"/>
                <w:szCs w:val="18"/>
              </w:rPr>
            </w:pPr>
          </w:p>
        </w:tc>
        <w:tc>
          <w:tcPr>
            <w:tcW w:w="1242" w:type="dxa"/>
            <w:vAlign w:val="bottom"/>
          </w:tcPr>
          <w:p w:rsidR="00D71522" w:rsidRPr="00D71522" w:rsidRDefault="00D71522" w:rsidP="00D71522">
            <w:pPr>
              <w:overflowPunct w:val="0"/>
              <w:autoSpaceDE w:val="0"/>
              <w:autoSpaceDN w:val="0"/>
              <w:adjustRightInd w:val="0"/>
              <w:spacing w:after="0" w:line="360" w:lineRule="exact"/>
              <w:ind w:left="-36"/>
              <w:jc w:val="right"/>
              <w:textAlignment w:val="baseline"/>
              <w:rPr>
                <w:rFonts w:ascii="Arial" w:eastAsia="Times New Roman" w:hAnsi="Arial" w:cs="Arial"/>
                <w:sz w:val="18"/>
                <w:szCs w:val="18"/>
              </w:rPr>
            </w:pPr>
          </w:p>
        </w:tc>
        <w:tc>
          <w:tcPr>
            <w:tcW w:w="1242" w:type="dxa"/>
            <w:vAlign w:val="bottom"/>
          </w:tcPr>
          <w:p w:rsidR="00D71522" w:rsidRPr="00D71522" w:rsidRDefault="00D71522" w:rsidP="00D71522">
            <w:pPr>
              <w:overflowPunct w:val="0"/>
              <w:autoSpaceDE w:val="0"/>
              <w:autoSpaceDN w:val="0"/>
              <w:adjustRightInd w:val="0"/>
              <w:spacing w:after="0" w:line="360" w:lineRule="exact"/>
              <w:ind w:left="-36"/>
              <w:jc w:val="center"/>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702"/>
              </w:tabs>
              <w:overflowPunct w:val="0"/>
              <w:autoSpaceDE w:val="0"/>
              <w:autoSpaceDN w:val="0"/>
              <w:adjustRightInd w:val="0"/>
              <w:spacing w:after="0" w:line="360" w:lineRule="exact"/>
              <w:ind w:left="-36"/>
              <w:jc w:val="both"/>
              <w:textAlignment w:val="baseline"/>
              <w:rPr>
                <w:rFonts w:ascii="Arial" w:eastAsia="Times New Roman" w:hAnsi="Arial" w:cs="Arial"/>
                <w:sz w:val="18"/>
                <w:szCs w:val="18"/>
              </w:rPr>
            </w:pPr>
          </w:p>
        </w:tc>
        <w:tc>
          <w:tcPr>
            <w:tcW w:w="1242" w:type="dxa"/>
            <w:vAlign w:val="bottom"/>
          </w:tcPr>
          <w:p w:rsidR="00D71522" w:rsidRPr="00D71522" w:rsidRDefault="00D71522" w:rsidP="00D71522">
            <w:pPr>
              <w:overflowPunct w:val="0"/>
              <w:autoSpaceDE w:val="0"/>
              <w:autoSpaceDN w:val="0"/>
              <w:adjustRightInd w:val="0"/>
              <w:spacing w:after="0" w:line="360" w:lineRule="exact"/>
              <w:ind w:left="-36"/>
              <w:jc w:val="right"/>
              <w:textAlignment w:val="baseline"/>
              <w:rPr>
                <w:rFonts w:ascii="Arial" w:eastAsia="Times New Roman" w:hAnsi="Arial" w:cs="Arial"/>
                <w:sz w:val="18"/>
                <w:szCs w:val="18"/>
              </w:rPr>
            </w:pP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Cash and cash equivalents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6</w:t>
            </w:r>
            <w:r w:rsidRPr="00D71522">
              <w:rPr>
                <w:rFonts w:ascii="Arial" w:eastAsia="Times New Roman" w:hAnsi="Arial" w:cs="Arial"/>
                <w:sz w:val="18"/>
                <w:szCs w:val="18"/>
                <w:cs/>
              </w:rPr>
              <w:t>4</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6</w:t>
            </w:r>
            <w:r w:rsidRPr="00D71522">
              <w:rPr>
                <w:rFonts w:ascii="Arial" w:eastAsia="Times New Roman" w:hAnsi="Arial" w:cs="Arial"/>
                <w:sz w:val="18"/>
                <w:szCs w:val="18"/>
                <w:cs/>
              </w:rPr>
              <w:t>4</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Current investment</w:t>
            </w:r>
            <w:r w:rsidR="001041F2">
              <w:rPr>
                <w:rFonts w:ascii="Arial" w:eastAsia="Times New Roman" w:hAnsi="Arial" w:cs="Arial"/>
                <w:kern w:val="28"/>
                <w:sz w:val="18"/>
                <w:szCs w:val="18"/>
              </w:rPr>
              <w:t>s</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60</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6</w:t>
            </w:r>
            <w:r w:rsidRPr="00D71522">
              <w:rPr>
                <w:rFonts w:ascii="Arial" w:eastAsia="Times New Roman" w:hAnsi="Arial" w:cs="Arial"/>
                <w:sz w:val="18"/>
                <w:szCs w:val="18"/>
              </w:rPr>
              <w:t>0</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Trade and other receivables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Pr>
                <w:rFonts w:ascii="Arial" w:eastAsia="Times New Roman" w:hAnsi="Arial" w:cs="Arial"/>
                <w:sz w:val="18"/>
                <w:szCs w:val="18"/>
              </w:rPr>
              <w:t>15</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Pr>
                <w:rFonts w:ascii="Arial" w:eastAsia="Times New Roman" w:hAnsi="Arial" w:cs="Arial"/>
                <w:sz w:val="18"/>
                <w:szCs w:val="18"/>
              </w:rPr>
              <w:t>15</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Loan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cs/>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Pr>
                <w:rFonts w:ascii="Arial" w:eastAsia="Times New Roman" w:hAnsi="Arial" w:cs="Arial"/>
                <w:sz w:val="18"/>
                <w:szCs w:val="18"/>
              </w:rPr>
              <w:t>990</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14</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16742B">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1,</w:t>
            </w:r>
            <w:r w:rsidR="0016742B">
              <w:rPr>
                <w:rFonts w:ascii="Arial" w:eastAsia="Times New Roman" w:hAnsi="Arial" w:cs="Arial"/>
                <w:sz w:val="18"/>
                <w:szCs w:val="18"/>
              </w:rPr>
              <w:t>004</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Factoring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cs/>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Pr>
                <w:rFonts w:ascii="Arial" w:eastAsia="Times New Roman" w:hAnsi="Arial" w:cs="Arial"/>
                <w:sz w:val="18"/>
                <w:szCs w:val="18"/>
              </w:rPr>
              <w:t>840</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cs/>
              </w:rPr>
            </w:pPr>
            <w:r>
              <w:rPr>
                <w:rFonts w:ascii="Arial" w:eastAsia="Times New Roman" w:hAnsi="Arial" w:cs="Arial"/>
                <w:sz w:val="18"/>
                <w:szCs w:val="18"/>
              </w:rPr>
              <w:t>840</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Financial lease receivables </w:t>
            </w:r>
            <w:r w:rsidRPr="00D71522">
              <w:rPr>
                <w:rFonts w:ascii="Arial" w:eastAsia="Times New Roman" w:hAnsi="Arial" w:cs="Arial"/>
                <w:i/>
                <w:iCs/>
                <w:sz w:val="18"/>
                <w:szCs w:val="18"/>
                <w:vertAlign w:val="superscript"/>
                <w:cs/>
              </w:rPr>
              <w:t>(1)</w:t>
            </w:r>
            <w:r w:rsidRPr="00D71522">
              <w:rPr>
                <w:rFonts w:ascii="Arial" w:eastAsia="Times New Roman" w:hAnsi="Arial" w:cs="Arial"/>
                <w:kern w:val="28"/>
                <w:sz w:val="18"/>
                <w:szCs w:val="18"/>
              </w:rPr>
              <w:t xml:space="preserve">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10</w:t>
            </w:r>
            <w:r w:rsidRPr="00D71522">
              <w:rPr>
                <w:rFonts w:ascii="Arial" w:eastAsia="Times New Roman" w:hAnsi="Arial" w:cs="Arial"/>
                <w:sz w:val="18"/>
                <w:szCs w:val="18"/>
                <w:cs/>
              </w:rPr>
              <w:t>7</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8</w:t>
            </w:r>
            <w:r w:rsidRPr="00D71522">
              <w:rPr>
                <w:rFonts w:ascii="Arial" w:eastAsia="Times New Roman" w:hAnsi="Arial" w:cs="Arial"/>
                <w:sz w:val="18"/>
                <w:szCs w:val="18"/>
                <w:cs/>
              </w:rPr>
              <w:t>4</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19</w:t>
            </w:r>
            <w:r w:rsidRPr="00D71522">
              <w:rPr>
                <w:rFonts w:ascii="Arial" w:eastAsia="Times New Roman" w:hAnsi="Arial" w:cs="Arial"/>
                <w:sz w:val="18"/>
                <w:szCs w:val="18"/>
                <w:cs/>
              </w:rPr>
              <w:t>1</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Hire-purchase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Pr>
                <w:rFonts w:ascii="Arial" w:eastAsia="Times New Roman" w:hAnsi="Arial" w:cs="Arial"/>
                <w:sz w:val="18"/>
                <w:szCs w:val="18"/>
              </w:rPr>
              <w:t>52</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3</w:t>
            </w:r>
            <w:r w:rsidRPr="00D71522">
              <w:rPr>
                <w:rFonts w:ascii="Arial" w:eastAsia="Times New Roman" w:hAnsi="Arial" w:cs="Arial"/>
                <w:sz w:val="18"/>
                <w:szCs w:val="18"/>
                <w:cs/>
              </w:rPr>
              <w:t>2</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16742B"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Pr>
                <w:rFonts w:ascii="Arial" w:eastAsia="Times New Roman" w:hAnsi="Arial" w:cs="Arial"/>
                <w:sz w:val="18"/>
                <w:szCs w:val="18"/>
              </w:rPr>
              <w:t>84</w:t>
            </w:r>
          </w:p>
        </w:tc>
      </w:tr>
      <w:tr w:rsidR="00D71522" w:rsidRPr="00D71522" w:rsidTr="001041F2">
        <w:trPr>
          <w:cantSplit/>
        </w:trPr>
        <w:tc>
          <w:tcPr>
            <w:tcW w:w="298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 xml:space="preserve">Restricted bank deposits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41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41</w:t>
            </w:r>
          </w:p>
        </w:tc>
      </w:tr>
      <w:tr w:rsidR="00D71522" w:rsidRPr="00D71522" w:rsidTr="001041F2">
        <w:trPr>
          <w:cantSplit/>
        </w:trPr>
        <w:tc>
          <w:tcPr>
            <w:tcW w:w="2988" w:type="dxa"/>
            <w:vAlign w:val="bottom"/>
          </w:tcPr>
          <w:p w:rsidR="00D71522" w:rsidRPr="00D71522" w:rsidRDefault="00D71522" w:rsidP="00D71522">
            <w:pPr>
              <w:tabs>
                <w:tab w:val="left" w:pos="900"/>
                <w:tab w:val="left" w:pos="1440"/>
                <w:tab w:val="left" w:pos="1980"/>
              </w:tabs>
              <w:overflowPunct w:val="0"/>
              <w:autoSpaceDE w:val="0"/>
              <w:autoSpaceDN w:val="0"/>
              <w:adjustRightInd w:val="0"/>
              <w:spacing w:after="0" w:line="360" w:lineRule="exact"/>
              <w:jc w:val="thaiDistribute"/>
              <w:textAlignment w:val="baseline"/>
              <w:rPr>
                <w:rFonts w:ascii="Arial" w:eastAsia="Arial Unicode MS" w:hAnsi="Arial" w:cs="Arial"/>
                <w:b/>
                <w:bCs/>
                <w:sz w:val="18"/>
                <w:szCs w:val="18"/>
                <w:u w:val="single"/>
                <w:cs/>
                <w:lang w:val="en-GB"/>
              </w:rPr>
            </w:pPr>
            <w:r w:rsidRPr="00D71522">
              <w:rPr>
                <w:rFonts w:ascii="Arial" w:eastAsia="Arial Unicode MS" w:hAnsi="Arial" w:cs="Arial"/>
                <w:b/>
                <w:bCs/>
                <w:sz w:val="18"/>
                <w:szCs w:val="18"/>
                <w:u w:val="single"/>
                <w:lang w:val="en-GB"/>
              </w:rPr>
              <w:t>Financial liabilities</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p>
        </w:tc>
      </w:tr>
      <w:tr w:rsidR="00D71522" w:rsidRPr="00D71522" w:rsidTr="009659F2">
        <w:trPr>
          <w:cantSplit/>
          <w:trHeight w:val="189"/>
        </w:trPr>
        <w:tc>
          <w:tcPr>
            <w:tcW w:w="2988" w:type="dxa"/>
          </w:tcPr>
          <w:p w:rsidR="00D71522" w:rsidRPr="00D71522" w:rsidRDefault="00D71522" w:rsidP="00D71522">
            <w:pPr>
              <w:overflowPunct w:val="0"/>
              <w:autoSpaceDE w:val="0"/>
              <w:autoSpaceDN w:val="0"/>
              <w:adjustRightInd w:val="0"/>
              <w:spacing w:after="0" w:line="360" w:lineRule="exact"/>
              <w:ind w:left="222" w:hanging="222"/>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Bank overdrafts and                      short-term loans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38</w:t>
            </w:r>
            <w:r w:rsidRPr="00D71522">
              <w:rPr>
                <w:rFonts w:ascii="Arial" w:eastAsia="Times New Roman" w:hAnsi="Arial" w:cs="Arial"/>
                <w:sz w:val="18"/>
                <w:szCs w:val="18"/>
              </w:rPr>
              <w:t>2</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382</w:t>
            </w:r>
          </w:p>
        </w:tc>
      </w:tr>
      <w:tr w:rsidR="00D71522" w:rsidRPr="00D71522" w:rsidTr="009659F2">
        <w:trPr>
          <w:cantSplit/>
        </w:trPr>
        <w:tc>
          <w:tcPr>
            <w:tcW w:w="2988"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Trade and other payables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1</w:t>
            </w:r>
          </w:p>
        </w:tc>
      </w:tr>
      <w:tr w:rsidR="00D71522" w:rsidRPr="00D71522" w:rsidTr="009659F2">
        <w:trPr>
          <w:cantSplit/>
        </w:trPr>
        <w:tc>
          <w:tcPr>
            <w:tcW w:w="2988"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Long-term loans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22</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13</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35</w:t>
            </w:r>
          </w:p>
        </w:tc>
      </w:tr>
      <w:tr w:rsidR="00D71522" w:rsidRPr="00D71522" w:rsidTr="009659F2">
        <w:trPr>
          <w:cantSplit/>
        </w:trPr>
        <w:tc>
          <w:tcPr>
            <w:tcW w:w="2988" w:type="dxa"/>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Debentures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150</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529</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679</w:t>
            </w:r>
          </w:p>
        </w:tc>
      </w:tr>
      <w:tr w:rsidR="00D71522" w:rsidRPr="00D71522" w:rsidTr="009659F2">
        <w:trPr>
          <w:cantSplit/>
        </w:trPr>
        <w:tc>
          <w:tcPr>
            <w:tcW w:w="2988" w:type="dxa"/>
          </w:tcPr>
          <w:p w:rsidR="00D71522" w:rsidRPr="00D71522" w:rsidRDefault="00D71522" w:rsidP="00D71522">
            <w:pPr>
              <w:overflowPunct w:val="0"/>
              <w:autoSpaceDE w:val="0"/>
              <w:autoSpaceDN w:val="0"/>
              <w:adjustRightInd w:val="0"/>
              <w:spacing w:after="0" w:line="360" w:lineRule="exact"/>
              <w:ind w:left="222" w:hanging="22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Liabilities under hire-purchase agreement</w:t>
            </w:r>
            <w:r w:rsidR="001041F2">
              <w:rPr>
                <w:rFonts w:ascii="Arial" w:eastAsia="Times New Roman" w:hAnsi="Arial" w:cs="Arial"/>
                <w:kern w:val="28"/>
                <w:sz w:val="18"/>
                <w:szCs w:val="18"/>
              </w:rPr>
              <w:t>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51</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14</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65</w:t>
            </w:r>
          </w:p>
        </w:tc>
      </w:tr>
      <w:tr w:rsidR="00D71522" w:rsidRPr="00D71522" w:rsidTr="009659F2">
        <w:trPr>
          <w:cantSplit/>
        </w:trPr>
        <w:tc>
          <w:tcPr>
            <w:tcW w:w="2988" w:type="dxa"/>
          </w:tcPr>
          <w:p w:rsidR="00D71522" w:rsidRPr="00D71522" w:rsidRDefault="00D71522" w:rsidP="00D71522">
            <w:pPr>
              <w:overflowPunct w:val="0"/>
              <w:autoSpaceDE w:val="0"/>
              <w:autoSpaceDN w:val="0"/>
              <w:adjustRightInd w:val="0"/>
              <w:spacing w:after="0" w:line="360" w:lineRule="exact"/>
              <w:ind w:left="222" w:hanging="22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Liabilities under financial lease agreement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jc w:val="thaiDistribute"/>
              <w:textAlignment w:val="baseline"/>
              <w:rPr>
                <w:rFonts w:ascii="Arial" w:eastAsia="Times New Roman" w:hAnsi="Arial" w:cs="Arial"/>
                <w:sz w:val="18"/>
                <w:szCs w:val="18"/>
              </w:rPr>
            </w:pPr>
            <w:r w:rsidRPr="00D71522">
              <w:rPr>
                <w:rFonts w:ascii="Arial" w:eastAsia="Times New Roman" w:hAnsi="Arial" w:cs="Arial"/>
                <w:sz w:val="18"/>
                <w:szCs w:val="18"/>
                <w:cs/>
              </w:rPr>
              <w:t>1</w:t>
            </w:r>
          </w:p>
        </w:tc>
      </w:tr>
    </w:tbl>
    <w:p w:rsidR="00D71522" w:rsidRPr="009659F2" w:rsidRDefault="00D71522" w:rsidP="00D71522">
      <w:pPr>
        <w:overflowPunct w:val="0"/>
        <w:autoSpaceDE w:val="0"/>
        <w:autoSpaceDN w:val="0"/>
        <w:adjustRightInd w:val="0"/>
        <w:spacing w:before="120" w:after="0" w:line="280" w:lineRule="exact"/>
        <w:ind w:left="990" w:right="-14" w:hanging="356"/>
        <w:jc w:val="thaiDistribute"/>
        <w:textAlignment w:val="baseline"/>
        <w:rPr>
          <w:rFonts w:ascii="Arial" w:eastAsia="Times New Roman" w:hAnsi="Arial"/>
          <w:i/>
          <w:iCs/>
          <w:sz w:val="16"/>
          <w:szCs w:val="16"/>
        </w:rPr>
      </w:pPr>
      <w:r w:rsidRPr="00D71522">
        <w:rPr>
          <w:rFonts w:ascii="Arial" w:eastAsia="Times New Roman" w:hAnsi="Arial" w:cs="Arial"/>
          <w:i/>
          <w:iCs/>
          <w:sz w:val="16"/>
          <w:szCs w:val="16"/>
          <w:cs/>
        </w:rPr>
        <w:t>(1)</w:t>
      </w:r>
      <w:r w:rsidRPr="00D71522">
        <w:rPr>
          <w:rFonts w:ascii="Arial" w:eastAsia="Times New Roman" w:hAnsi="Arial" w:cs="Arial"/>
          <w:i/>
          <w:iCs/>
          <w:sz w:val="16"/>
          <w:szCs w:val="16"/>
        </w:rPr>
        <w:tab/>
        <w:t>The outstanding balance of loan, factoring, financial lease and hire-purchase receivables which have maturity within 1 year included receivable for which revenue recognised has been ceased</w:t>
      </w:r>
      <w:r w:rsidR="009659F2">
        <w:rPr>
          <w:rFonts w:ascii="Arial" w:eastAsia="Times New Roman" w:hAnsi="Arial" w:hint="cs"/>
          <w:i/>
          <w:iCs/>
          <w:sz w:val="16"/>
          <w:szCs w:val="16"/>
          <w:cs/>
        </w:rPr>
        <w:t>.</w:t>
      </w:r>
    </w:p>
    <w:p w:rsidR="00D71522" w:rsidRPr="00D71522" w:rsidRDefault="00D71522" w:rsidP="00D71522">
      <w:pPr>
        <w:tabs>
          <w:tab w:val="left" w:pos="900"/>
          <w:tab w:val="left" w:pos="1440"/>
        </w:tabs>
        <w:overflowPunct w:val="0"/>
        <w:autoSpaceDE w:val="0"/>
        <w:autoSpaceDN w:val="0"/>
        <w:adjustRightInd w:val="0"/>
        <w:spacing w:before="120" w:after="120" w:line="240" w:lineRule="auto"/>
        <w:jc w:val="thaiDistribute"/>
        <w:textAlignment w:val="baseline"/>
        <w:rPr>
          <w:rFonts w:ascii="Arial" w:eastAsia="Times New Roman" w:hAnsi="Arial" w:cs="Arial"/>
          <w:i/>
          <w:iCs/>
          <w:sz w:val="18"/>
          <w:szCs w:val="18"/>
        </w:rPr>
      </w:pPr>
    </w:p>
    <w:p w:rsidR="00D71522" w:rsidRPr="00D71522" w:rsidRDefault="00D71522" w:rsidP="00D71522">
      <w:pPr>
        <w:tabs>
          <w:tab w:val="left" w:pos="900"/>
          <w:tab w:val="left" w:pos="1440"/>
        </w:tabs>
        <w:overflowPunct w:val="0"/>
        <w:autoSpaceDE w:val="0"/>
        <w:autoSpaceDN w:val="0"/>
        <w:adjustRightInd w:val="0"/>
        <w:spacing w:before="120" w:after="120" w:line="240" w:lineRule="auto"/>
        <w:jc w:val="thaiDistribute"/>
        <w:textAlignment w:val="baseline"/>
        <w:rPr>
          <w:rFonts w:ascii="Arial" w:eastAsia="Times New Roman" w:hAnsi="Arial" w:cs="Arial"/>
          <w:i/>
          <w:iCs/>
          <w:sz w:val="18"/>
          <w:szCs w:val="18"/>
        </w:rPr>
      </w:pPr>
    </w:p>
    <w:p w:rsidR="00D71522" w:rsidRPr="00D71522" w:rsidRDefault="00D71522" w:rsidP="00D71522">
      <w:pPr>
        <w:tabs>
          <w:tab w:val="left" w:pos="900"/>
          <w:tab w:val="left" w:pos="2160"/>
        </w:tabs>
        <w:overflowPunct w:val="0"/>
        <w:autoSpaceDE w:val="0"/>
        <w:autoSpaceDN w:val="0"/>
        <w:adjustRightInd w:val="0"/>
        <w:spacing w:after="0" w:line="360" w:lineRule="exact"/>
        <w:ind w:right="-9"/>
        <w:jc w:val="right"/>
        <w:textAlignment w:val="baseline"/>
        <w:rPr>
          <w:rFonts w:ascii="Arial" w:eastAsia="Times New Roman" w:hAnsi="Arial" w:cs="Arial"/>
          <w:sz w:val="18"/>
          <w:szCs w:val="18"/>
          <w:cs/>
        </w:rPr>
      </w:pPr>
      <w:r w:rsidRPr="00D71522">
        <w:rPr>
          <w:rFonts w:ascii="Arial" w:eastAsia="Times New Roman" w:hAnsi="Arial" w:cs="Arial"/>
          <w:sz w:val="18"/>
          <w:szCs w:val="18"/>
        </w:rPr>
        <w:br w:type="page"/>
      </w:r>
      <w:r w:rsidRPr="00D71522">
        <w:rPr>
          <w:rFonts w:ascii="Arial" w:eastAsia="Times New Roman" w:hAnsi="Arial" w:cs="Arial"/>
          <w:sz w:val="18"/>
          <w:szCs w:val="18"/>
        </w:rPr>
        <w:lastRenderedPageBreak/>
        <w:t>(Unit: Million Baht)</w:t>
      </w:r>
    </w:p>
    <w:tbl>
      <w:tblPr>
        <w:tblW w:w="9108" w:type="dxa"/>
        <w:tblInd w:w="540" w:type="dxa"/>
        <w:tblLayout w:type="fixed"/>
        <w:tblLook w:val="0000" w:firstRow="0" w:lastRow="0" w:firstColumn="0" w:lastColumn="0" w:noHBand="0" w:noVBand="0"/>
      </w:tblPr>
      <w:tblGrid>
        <w:gridCol w:w="2898"/>
        <w:gridCol w:w="1242"/>
        <w:gridCol w:w="1242"/>
        <w:gridCol w:w="1242"/>
        <w:gridCol w:w="1242"/>
        <w:gridCol w:w="1242"/>
      </w:tblGrid>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sz w:val="18"/>
                <w:szCs w:val="18"/>
              </w:rPr>
            </w:pPr>
          </w:p>
        </w:tc>
        <w:tc>
          <w:tcPr>
            <w:tcW w:w="6210" w:type="dxa"/>
            <w:gridSpan w:val="5"/>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ind w:left="-36"/>
              <w:jc w:val="center"/>
              <w:textAlignment w:val="baseline"/>
              <w:rPr>
                <w:rFonts w:ascii="Arial" w:eastAsia="Times New Roman" w:hAnsi="Arial" w:cs="Arial"/>
                <w:sz w:val="18"/>
                <w:szCs w:val="18"/>
                <w:rtl/>
                <w:cs/>
              </w:rPr>
            </w:pPr>
            <w:r w:rsidRPr="00D71522">
              <w:rPr>
                <w:rFonts w:ascii="Arial" w:eastAsia="Times New Roman" w:hAnsi="Arial" w:cs="Arial"/>
                <w:sz w:val="18"/>
                <w:szCs w:val="18"/>
              </w:rPr>
              <w:t>2016</w:t>
            </w:r>
          </w:p>
        </w:tc>
      </w:tr>
      <w:tr w:rsidR="00D71522" w:rsidRPr="00D71522" w:rsidTr="00AE4B9E">
        <w:trPr>
          <w:cantSplit/>
        </w:trPr>
        <w:tc>
          <w:tcPr>
            <w:tcW w:w="28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cs/>
              </w:rPr>
            </w:pPr>
            <w:r w:rsidRPr="00D71522">
              <w:rPr>
                <w:rFonts w:ascii="Arial" w:eastAsia="Arial Unicode MS" w:hAnsi="Arial" w:cs="Arial"/>
                <w:sz w:val="18"/>
                <w:szCs w:val="18"/>
              </w:rPr>
              <w:t>Transactions</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cs/>
              </w:rPr>
            </w:pPr>
            <w:r w:rsidRPr="00D71522">
              <w:rPr>
                <w:rFonts w:ascii="Arial" w:eastAsia="Arial Unicode MS" w:hAnsi="Arial" w:cs="Arial"/>
                <w:sz w:val="18"/>
                <w:szCs w:val="18"/>
              </w:rPr>
              <w:t>At call</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rPr>
            </w:pPr>
            <w:r w:rsidRPr="00D71522">
              <w:rPr>
                <w:rFonts w:ascii="Arial" w:eastAsia="Arial Unicode MS" w:hAnsi="Arial" w:cs="Arial"/>
                <w:sz w:val="18"/>
                <w:szCs w:val="18"/>
              </w:rPr>
              <w:t>Within 1 year</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rPr>
            </w:pPr>
            <w:r w:rsidRPr="00D71522">
              <w:rPr>
                <w:rFonts w:ascii="Arial" w:eastAsia="Arial Unicode MS" w:hAnsi="Arial" w:cs="Arial"/>
                <w:sz w:val="18"/>
                <w:szCs w:val="18"/>
              </w:rPr>
              <w:t>Over 1 year</w:t>
            </w:r>
          </w:p>
        </w:tc>
        <w:tc>
          <w:tcPr>
            <w:tcW w:w="1242" w:type="dxa"/>
            <w:vAlign w:val="bottom"/>
          </w:tcPr>
          <w:p w:rsidR="00D71522" w:rsidRPr="00D71522" w:rsidRDefault="00D71522" w:rsidP="00D71522">
            <w:pPr>
              <w:pBdr>
                <w:bottom w:val="single" w:sz="4" w:space="1" w:color="auto"/>
                <w:between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rPr>
            </w:pPr>
            <w:r w:rsidRPr="00D71522">
              <w:rPr>
                <w:rFonts w:ascii="Arial" w:eastAsia="Arial Unicode MS" w:hAnsi="Arial" w:cs="Arial"/>
                <w:sz w:val="18"/>
                <w:szCs w:val="18"/>
              </w:rPr>
              <w:t>No specific maturity</w:t>
            </w:r>
          </w:p>
        </w:tc>
        <w:tc>
          <w:tcPr>
            <w:tcW w:w="1242"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Arial Unicode MS" w:hAnsi="Arial" w:cs="Arial"/>
                <w:sz w:val="18"/>
                <w:szCs w:val="18"/>
                <w:cs/>
              </w:rPr>
            </w:pPr>
            <w:r w:rsidRPr="00D71522">
              <w:rPr>
                <w:rFonts w:ascii="Arial" w:eastAsia="Arial Unicode MS" w:hAnsi="Arial" w:cs="Arial"/>
                <w:sz w:val="18"/>
                <w:szCs w:val="18"/>
              </w:rPr>
              <w:t>Total</w:t>
            </w:r>
          </w:p>
        </w:tc>
      </w:tr>
      <w:tr w:rsidR="00D71522" w:rsidRPr="00D71522" w:rsidTr="00AE4B9E">
        <w:trPr>
          <w:cantSplit/>
        </w:trPr>
        <w:tc>
          <w:tcPr>
            <w:tcW w:w="2898" w:type="dxa"/>
            <w:vAlign w:val="bottom"/>
          </w:tcPr>
          <w:p w:rsidR="00D71522" w:rsidRPr="00D71522" w:rsidRDefault="00D71522" w:rsidP="00D71522">
            <w:pPr>
              <w:tabs>
                <w:tab w:val="left" w:pos="900"/>
                <w:tab w:val="left" w:pos="1440"/>
                <w:tab w:val="left" w:pos="1980"/>
              </w:tabs>
              <w:overflowPunct w:val="0"/>
              <w:autoSpaceDE w:val="0"/>
              <w:autoSpaceDN w:val="0"/>
              <w:adjustRightInd w:val="0"/>
              <w:spacing w:after="0" w:line="360" w:lineRule="exact"/>
              <w:jc w:val="thaiDistribute"/>
              <w:textAlignment w:val="baseline"/>
              <w:rPr>
                <w:rFonts w:ascii="Arial" w:eastAsia="Arial Unicode MS" w:hAnsi="Arial" w:cs="Arial"/>
                <w:b/>
                <w:bCs/>
                <w:sz w:val="18"/>
                <w:szCs w:val="18"/>
                <w:u w:val="single"/>
                <w:cs/>
                <w:lang w:val="en-GB"/>
              </w:rPr>
            </w:pPr>
            <w:r w:rsidRPr="00D71522">
              <w:rPr>
                <w:rFonts w:ascii="Arial" w:eastAsia="Arial Unicode MS" w:hAnsi="Arial" w:cs="Arial"/>
                <w:b/>
                <w:bCs/>
                <w:sz w:val="18"/>
                <w:szCs w:val="18"/>
                <w:u w:val="single"/>
                <w:lang w:val="en-GB"/>
              </w:rPr>
              <w:t>Financial assets</w:t>
            </w:r>
          </w:p>
        </w:tc>
        <w:tc>
          <w:tcPr>
            <w:tcW w:w="1242" w:type="dxa"/>
            <w:vAlign w:val="bottom"/>
          </w:tcPr>
          <w:p w:rsidR="00D71522" w:rsidRPr="00D71522" w:rsidRDefault="00D71522" w:rsidP="00D71522">
            <w:pPr>
              <w:tabs>
                <w:tab w:val="decimal" w:pos="702"/>
              </w:tabs>
              <w:overflowPunct w:val="0"/>
              <w:autoSpaceDE w:val="0"/>
              <w:autoSpaceDN w:val="0"/>
              <w:adjustRightInd w:val="0"/>
              <w:spacing w:after="0" w:line="360" w:lineRule="exact"/>
              <w:ind w:left="-36"/>
              <w:jc w:val="both"/>
              <w:textAlignment w:val="baseline"/>
              <w:rPr>
                <w:rFonts w:ascii="Arial" w:eastAsia="Times New Roman" w:hAnsi="Arial" w:cs="Arial"/>
                <w:sz w:val="18"/>
                <w:szCs w:val="18"/>
              </w:rPr>
            </w:pPr>
          </w:p>
        </w:tc>
        <w:tc>
          <w:tcPr>
            <w:tcW w:w="1242" w:type="dxa"/>
            <w:vAlign w:val="bottom"/>
          </w:tcPr>
          <w:p w:rsidR="00D71522" w:rsidRPr="00D71522" w:rsidRDefault="00D71522" w:rsidP="00D71522">
            <w:pPr>
              <w:overflowPunct w:val="0"/>
              <w:autoSpaceDE w:val="0"/>
              <w:autoSpaceDN w:val="0"/>
              <w:adjustRightInd w:val="0"/>
              <w:spacing w:after="0" w:line="360" w:lineRule="exact"/>
              <w:ind w:left="-36"/>
              <w:jc w:val="right"/>
              <w:textAlignment w:val="baseline"/>
              <w:rPr>
                <w:rFonts w:ascii="Arial" w:eastAsia="Times New Roman" w:hAnsi="Arial" w:cs="Arial"/>
                <w:sz w:val="18"/>
                <w:szCs w:val="18"/>
              </w:rPr>
            </w:pPr>
          </w:p>
        </w:tc>
        <w:tc>
          <w:tcPr>
            <w:tcW w:w="1242" w:type="dxa"/>
            <w:vAlign w:val="bottom"/>
          </w:tcPr>
          <w:p w:rsidR="00D71522" w:rsidRPr="00D71522" w:rsidRDefault="00D71522" w:rsidP="00D71522">
            <w:pPr>
              <w:overflowPunct w:val="0"/>
              <w:autoSpaceDE w:val="0"/>
              <w:autoSpaceDN w:val="0"/>
              <w:adjustRightInd w:val="0"/>
              <w:spacing w:after="0" w:line="360" w:lineRule="exact"/>
              <w:ind w:left="-36"/>
              <w:jc w:val="center"/>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702"/>
              </w:tabs>
              <w:overflowPunct w:val="0"/>
              <w:autoSpaceDE w:val="0"/>
              <w:autoSpaceDN w:val="0"/>
              <w:adjustRightInd w:val="0"/>
              <w:spacing w:after="0" w:line="360" w:lineRule="exact"/>
              <w:ind w:left="-36"/>
              <w:jc w:val="both"/>
              <w:textAlignment w:val="baseline"/>
              <w:rPr>
                <w:rFonts w:ascii="Arial" w:eastAsia="Times New Roman" w:hAnsi="Arial" w:cs="Arial"/>
                <w:sz w:val="18"/>
                <w:szCs w:val="18"/>
              </w:rPr>
            </w:pPr>
          </w:p>
        </w:tc>
        <w:tc>
          <w:tcPr>
            <w:tcW w:w="1242" w:type="dxa"/>
            <w:vAlign w:val="bottom"/>
          </w:tcPr>
          <w:p w:rsidR="00D71522" w:rsidRPr="00D71522" w:rsidRDefault="00D71522" w:rsidP="00D71522">
            <w:pPr>
              <w:overflowPunct w:val="0"/>
              <w:autoSpaceDE w:val="0"/>
              <w:autoSpaceDN w:val="0"/>
              <w:adjustRightInd w:val="0"/>
              <w:spacing w:after="0" w:line="360" w:lineRule="exact"/>
              <w:ind w:left="-36"/>
              <w:jc w:val="right"/>
              <w:textAlignment w:val="baseline"/>
              <w:rPr>
                <w:rFonts w:ascii="Arial" w:eastAsia="Times New Roman" w:hAnsi="Arial" w:cs="Arial"/>
                <w:sz w:val="18"/>
                <w:szCs w:val="18"/>
              </w:rPr>
            </w:pP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Cash and cash equivalents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79</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79</w:t>
            </w: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Trade and other receivables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26</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26</w:t>
            </w: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Loan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cs/>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641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641</w:t>
            </w: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Factoring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cs/>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846</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847</w:t>
            </w: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Financial lease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111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11</w:t>
            </w:r>
            <w:r w:rsidRPr="00D71522">
              <w:rPr>
                <w:rFonts w:ascii="Arial" w:eastAsia="Times New Roman" w:hAnsi="Arial" w:cs="Arial"/>
                <w:sz w:val="18"/>
                <w:szCs w:val="18"/>
                <w:cs/>
              </w:rPr>
              <w:t>2</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223</w:t>
            </w: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Hire-purchase receivables </w:t>
            </w:r>
            <w:r w:rsidRPr="00D71522">
              <w:rPr>
                <w:rFonts w:ascii="Arial" w:eastAsia="Times New Roman" w:hAnsi="Arial" w:cs="Arial"/>
                <w:i/>
                <w:iCs/>
                <w:sz w:val="18"/>
                <w:szCs w:val="18"/>
                <w:vertAlign w:val="superscript"/>
                <w:cs/>
              </w:rPr>
              <w:t>(1)</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80</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2</w:t>
            </w:r>
            <w:r w:rsidRPr="00D71522">
              <w:rPr>
                <w:rFonts w:ascii="Arial" w:eastAsia="Times New Roman" w:hAnsi="Arial" w:cs="Arial"/>
                <w:sz w:val="18"/>
                <w:szCs w:val="18"/>
                <w:cs/>
              </w:rPr>
              <w:t>9</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109</w:t>
            </w:r>
          </w:p>
        </w:tc>
      </w:tr>
      <w:tr w:rsidR="00D71522" w:rsidRPr="00D71522" w:rsidTr="00AE4B9E">
        <w:trPr>
          <w:cantSplit/>
        </w:trPr>
        <w:tc>
          <w:tcPr>
            <w:tcW w:w="2898" w:type="dxa"/>
            <w:vAlign w:val="bottom"/>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 xml:space="preserve">Restricted bank deposits </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30</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30</w:t>
            </w:r>
          </w:p>
        </w:tc>
      </w:tr>
      <w:tr w:rsidR="00D71522" w:rsidRPr="00D71522" w:rsidTr="00AE4B9E">
        <w:trPr>
          <w:cantSplit/>
        </w:trPr>
        <w:tc>
          <w:tcPr>
            <w:tcW w:w="2898" w:type="dxa"/>
            <w:vAlign w:val="bottom"/>
          </w:tcPr>
          <w:p w:rsidR="00D71522" w:rsidRPr="00D71522" w:rsidRDefault="00D71522" w:rsidP="00D71522">
            <w:pPr>
              <w:tabs>
                <w:tab w:val="left" w:pos="900"/>
                <w:tab w:val="left" w:pos="1440"/>
                <w:tab w:val="left" w:pos="1980"/>
              </w:tabs>
              <w:overflowPunct w:val="0"/>
              <w:autoSpaceDE w:val="0"/>
              <w:autoSpaceDN w:val="0"/>
              <w:adjustRightInd w:val="0"/>
              <w:spacing w:after="0" w:line="360" w:lineRule="exact"/>
              <w:jc w:val="thaiDistribute"/>
              <w:textAlignment w:val="baseline"/>
              <w:rPr>
                <w:rFonts w:ascii="Arial" w:eastAsia="Arial Unicode MS" w:hAnsi="Arial" w:cs="Arial"/>
                <w:b/>
                <w:bCs/>
                <w:sz w:val="18"/>
                <w:szCs w:val="18"/>
                <w:u w:val="single"/>
                <w:cs/>
                <w:lang w:val="en-GB"/>
              </w:rPr>
            </w:pPr>
            <w:r w:rsidRPr="00D71522">
              <w:rPr>
                <w:rFonts w:ascii="Arial" w:eastAsia="Arial Unicode MS" w:hAnsi="Arial" w:cs="Arial"/>
                <w:b/>
                <w:bCs/>
                <w:sz w:val="18"/>
                <w:szCs w:val="18"/>
                <w:u w:val="single"/>
                <w:lang w:val="en-GB"/>
              </w:rPr>
              <w:t>Financial liabilities</w:t>
            </w: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p>
        </w:tc>
        <w:tc>
          <w:tcPr>
            <w:tcW w:w="1242" w:type="dxa"/>
            <w:vAlign w:val="bottom"/>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p>
        </w:tc>
      </w:tr>
      <w:tr w:rsidR="00D71522" w:rsidRPr="00D71522" w:rsidTr="009659F2">
        <w:trPr>
          <w:cantSplit/>
          <w:trHeight w:val="189"/>
        </w:trPr>
        <w:tc>
          <w:tcPr>
            <w:tcW w:w="2898" w:type="dxa"/>
          </w:tcPr>
          <w:p w:rsidR="00D71522" w:rsidRPr="00D71522" w:rsidRDefault="00D71522" w:rsidP="00D71522">
            <w:pPr>
              <w:overflowPunct w:val="0"/>
              <w:autoSpaceDE w:val="0"/>
              <w:autoSpaceDN w:val="0"/>
              <w:adjustRightInd w:val="0"/>
              <w:spacing w:after="0" w:line="360" w:lineRule="exact"/>
              <w:ind w:left="222" w:hanging="222"/>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Bank overdrafts and                 short-term loans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844</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844</w:t>
            </w:r>
          </w:p>
        </w:tc>
      </w:tr>
      <w:tr w:rsidR="00D71522" w:rsidRPr="00D71522" w:rsidTr="009659F2">
        <w:trPr>
          <w:cantSplit/>
        </w:trPr>
        <w:tc>
          <w:tcPr>
            <w:tcW w:w="2898"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Trade and other payables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2</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2</w:t>
            </w:r>
          </w:p>
        </w:tc>
      </w:tr>
      <w:tr w:rsidR="00D71522" w:rsidRPr="00D71522" w:rsidTr="009659F2">
        <w:trPr>
          <w:cantSplit/>
        </w:trPr>
        <w:tc>
          <w:tcPr>
            <w:tcW w:w="2898" w:type="dxa"/>
          </w:tcPr>
          <w:p w:rsidR="00D71522" w:rsidRPr="00D71522" w:rsidRDefault="00D71522" w:rsidP="00D71522">
            <w:pPr>
              <w:overflowPunct w:val="0"/>
              <w:autoSpaceDE w:val="0"/>
              <w:autoSpaceDN w:val="0"/>
              <w:adjustRightInd w:val="0"/>
              <w:spacing w:after="0" w:line="360" w:lineRule="exac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Long-term loans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20</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3</w:t>
            </w:r>
            <w:r w:rsidRPr="00D71522">
              <w:rPr>
                <w:rFonts w:ascii="Arial" w:eastAsia="Times New Roman" w:hAnsi="Arial" w:cs="Arial"/>
                <w:sz w:val="18"/>
                <w:szCs w:val="18"/>
                <w:cs/>
              </w:rPr>
              <w:t>2</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rPr>
              <w:t>52</w:t>
            </w:r>
          </w:p>
        </w:tc>
      </w:tr>
      <w:tr w:rsidR="00D71522" w:rsidRPr="00D71522" w:rsidTr="009659F2">
        <w:trPr>
          <w:cantSplit/>
        </w:trPr>
        <w:tc>
          <w:tcPr>
            <w:tcW w:w="2898" w:type="dxa"/>
          </w:tcPr>
          <w:p w:rsidR="00D71522" w:rsidRPr="00D71522" w:rsidRDefault="00D71522" w:rsidP="00D71522">
            <w:pPr>
              <w:overflowPunct w:val="0"/>
              <w:autoSpaceDE w:val="0"/>
              <w:autoSpaceDN w:val="0"/>
              <w:adjustRightInd w:val="0"/>
              <w:spacing w:after="0" w:line="360" w:lineRule="exact"/>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Debentures</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200</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299</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499</w:t>
            </w:r>
          </w:p>
        </w:tc>
      </w:tr>
      <w:tr w:rsidR="00D71522" w:rsidRPr="00D71522" w:rsidTr="009659F2">
        <w:trPr>
          <w:cantSplit/>
        </w:trPr>
        <w:tc>
          <w:tcPr>
            <w:tcW w:w="2898" w:type="dxa"/>
          </w:tcPr>
          <w:p w:rsidR="00D71522" w:rsidRPr="00D71522" w:rsidRDefault="00D71522" w:rsidP="00D71522">
            <w:pPr>
              <w:overflowPunct w:val="0"/>
              <w:autoSpaceDE w:val="0"/>
              <w:autoSpaceDN w:val="0"/>
              <w:adjustRightInd w:val="0"/>
              <w:spacing w:after="0" w:line="360" w:lineRule="exact"/>
              <w:ind w:left="222" w:hanging="22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Liabilities under financial lease agreement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1</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w:t>
            </w:r>
          </w:p>
        </w:tc>
        <w:tc>
          <w:tcPr>
            <w:tcW w:w="1242" w:type="dxa"/>
          </w:tcPr>
          <w:p w:rsidR="00D71522" w:rsidRPr="00D71522" w:rsidRDefault="00D71522" w:rsidP="00D71522">
            <w:pPr>
              <w:tabs>
                <w:tab w:val="decimal" w:pos="810"/>
              </w:tabs>
              <w:overflowPunct w:val="0"/>
              <w:autoSpaceDE w:val="0"/>
              <w:autoSpaceDN w:val="0"/>
              <w:adjustRightInd w:val="0"/>
              <w:spacing w:after="0" w:line="360" w:lineRule="exact"/>
              <w:textAlignment w:val="baseline"/>
              <w:rPr>
                <w:rFonts w:ascii="Arial" w:eastAsia="Times New Roman" w:hAnsi="Arial" w:cs="Arial"/>
                <w:sz w:val="18"/>
                <w:szCs w:val="18"/>
              </w:rPr>
            </w:pPr>
            <w:r w:rsidRPr="00D71522">
              <w:rPr>
                <w:rFonts w:ascii="Arial" w:eastAsia="Times New Roman" w:hAnsi="Arial" w:cs="Arial"/>
                <w:sz w:val="18"/>
                <w:szCs w:val="18"/>
                <w:cs/>
              </w:rPr>
              <w:t>1</w:t>
            </w:r>
          </w:p>
        </w:tc>
      </w:tr>
    </w:tbl>
    <w:p w:rsidR="00D71522" w:rsidRPr="009659F2" w:rsidRDefault="00D71522" w:rsidP="00D71522">
      <w:pPr>
        <w:overflowPunct w:val="0"/>
        <w:autoSpaceDE w:val="0"/>
        <w:autoSpaceDN w:val="0"/>
        <w:adjustRightInd w:val="0"/>
        <w:spacing w:before="120" w:after="0" w:line="280" w:lineRule="exact"/>
        <w:ind w:left="990" w:right="-14" w:hanging="356"/>
        <w:jc w:val="thaiDistribute"/>
        <w:textAlignment w:val="baseline"/>
        <w:rPr>
          <w:rFonts w:ascii="Arial" w:eastAsia="Times New Roman" w:hAnsi="Arial"/>
          <w:i/>
          <w:iCs/>
          <w:sz w:val="16"/>
          <w:szCs w:val="16"/>
        </w:rPr>
      </w:pPr>
      <w:r w:rsidRPr="00D71522">
        <w:rPr>
          <w:rFonts w:ascii="Arial" w:eastAsia="Times New Roman" w:hAnsi="Arial" w:cs="Arial"/>
          <w:i/>
          <w:iCs/>
          <w:sz w:val="16"/>
          <w:szCs w:val="16"/>
          <w:cs/>
        </w:rPr>
        <w:t>(1)</w:t>
      </w:r>
      <w:r w:rsidRPr="00D71522">
        <w:rPr>
          <w:rFonts w:ascii="Arial" w:eastAsia="Times New Roman" w:hAnsi="Arial" w:cs="Arial"/>
          <w:i/>
          <w:iCs/>
          <w:sz w:val="16"/>
          <w:szCs w:val="16"/>
        </w:rPr>
        <w:tab/>
        <w:t>The outstanding balance of loan, factoring, financial lease and hire-purchase receivables which have maturity within 1 year included receivable for which revenue recognised has been ceased</w:t>
      </w:r>
      <w:r w:rsidR="009659F2">
        <w:rPr>
          <w:rFonts w:ascii="Arial" w:eastAsia="Times New Roman" w:hAnsi="Arial" w:hint="cs"/>
          <w:i/>
          <w:iCs/>
          <w:sz w:val="16"/>
          <w:szCs w:val="16"/>
          <w:cs/>
        </w:rPr>
        <w:t>.</w:t>
      </w:r>
    </w:p>
    <w:p w:rsidR="00D71522" w:rsidRPr="00D71522" w:rsidRDefault="00D71522" w:rsidP="00D71522">
      <w:pPr>
        <w:spacing w:after="0" w:line="240" w:lineRule="auto"/>
        <w:ind w:firstLine="634"/>
        <w:rPr>
          <w:rFonts w:ascii="Arial" w:eastAsia="Times New Roman" w:hAnsi="Arial" w:cs="Arial"/>
          <w:b/>
          <w:bCs/>
          <w:sz w:val="32"/>
          <w:szCs w:val="32"/>
        </w:rPr>
      </w:pPr>
    </w:p>
    <w:p w:rsidR="00D71522" w:rsidRPr="00D71522" w:rsidRDefault="00D71522" w:rsidP="00D71522">
      <w:pPr>
        <w:spacing w:before="120" w:after="120" w:line="380" w:lineRule="exact"/>
        <w:ind w:left="540" w:hanging="540"/>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38.4</w:t>
      </w:r>
      <w:r w:rsidRPr="00D71522">
        <w:rPr>
          <w:rFonts w:ascii="Arial" w:eastAsia="Times New Roman" w:hAnsi="Arial" w:cs="Arial"/>
          <w:b/>
          <w:bCs/>
          <w:szCs w:val="22"/>
        </w:rPr>
        <w:tab/>
        <w:t>Fair value of financial instruments</w:t>
      </w:r>
    </w:p>
    <w:p w:rsidR="00D71522" w:rsidRPr="00D71522" w:rsidRDefault="00D71522" w:rsidP="00D71522">
      <w:pPr>
        <w:tabs>
          <w:tab w:val="left" w:pos="60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D71522">
        <w:rPr>
          <w:rFonts w:ascii="Arial" w:eastAsia="Times New Roman" w:hAnsi="Arial" w:cs="Arial"/>
          <w:szCs w:val="22"/>
        </w:rPr>
        <w:tab/>
        <w:t>As of 31 December 2017, the Company had the following asset</w:t>
      </w:r>
      <w:r w:rsidR="00AE4B9E">
        <w:rPr>
          <w:rFonts w:ascii="Arial" w:eastAsia="Times New Roman" w:hAnsi="Arial" w:cs="Arial"/>
          <w:szCs w:val="22"/>
        </w:rPr>
        <w:t>s</w:t>
      </w:r>
      <w:r w:rsidRPr="00D71522">
        <w:rPr>
          <w:rFonts w:ascii="Arial" w:eastAsia="Times New Roman" w:hAnsi="Arial" w:cs="Arial"/>
          <w:szCs w:val="22"/>
        </w:rPr>
        <w:t xml:space="preserve"> that were measured at fair value using different levels of inputs as follows</w:t>
      </w:r>
      <w:r w:rsidRPr="00D71522">
        <w:rPr>
          <w:rFonts w:ascii="Arial" w:eastAsia="Times New Roman" w:hAnsi="Arial" w:cs="Arial"/>
          <w:szCs w:val="22"/>
          <w:cs/>
        </w:rPr>
        <w:t xml:space="preserve">: </w:t>
      </w:r>
    </w:p>
    <w:tbl>
      <w:tblPr>
        <w:tblW w:w="9221" w:type="dxa"/>
        <w:tblInd w:w="450" w:type="dxa"/>
        <w:tblLayout w:type="fixed"/>
        <w:tblLook w:val="04A0" w:firstRow="1" w:lastRow="0" w:firstColumn="1" w:lastColumn="0" w:noHBand="0" w:noVBand="1"/>
      </w:tblPr>
      <w:tblGrid>
        <w:gridCol w:w="3978"/>
        <w:gridCol w:w="1243"/>
        <w:gridCol w:w="1333"/>
        <w:gridCol w:w="1333"/>
        <w:gridCol w:w="1334"/>
      </w:tblGrid>
      <w:tr w:rsidR="00D71522" w:rsidRPr="00D71522" w:rsidTr="00AE4B9E">
        <w:tc>
          <w:tcPr>
            <w:tcW w:w="9221" w:type="dxa"/>
            <w:gridSpan w:val="5"/>
            <w:vAlign w:val="bottom"/>
          </w:tcPr>
          <w:p w:rsidR="00D71522" w:rsidRPr="00D71522" w:rsidRDefault="00D71522" w:rsidP="00D71522">
            <w:pPr>
              <w:overflowPunct w:val="0"/>
              <w:autoSpaceDE w:val="0"/>
              <w:autoSpaceDN w:val="0"/>
              <w:adjustRightInd w:val="0"/>
              <w:spacing w:after="0" w:line="380" w:lineRule="exact"/>
              <w:jc w:val="right"/>
              <w:textAlignment w:val="baseline"/>
              <w:rPr>
                <w:rFonts w:ascii="Arial" w:eastAsia="Times New Roman" w:hAnsi="Arial" w:cs="Arial"/>
                <w:kern w:val="28"/>
                <w:sz w:val="20"/>
                <w:szCs w:val="20"/>
              </w:rPr>
            </w:pPr>
            <w:r w:rsidRPr="00D71522">
              <w:rPr>
                <w:rFonts w:ascii="Arial" w:eastAsia="Times New Roman" w:hAnsi="Arial" w:cs="Arial"/>
                <w:kern w:val="28"/>
                <w:sz w:val="20"/>
                <w:szCs w:val="20"/>
                <w:cs/>
              </w:rPr>
              <w:t>(</w:t>
            </w:r>
            <w:r w:rsidRPr="00D71522">
              <w:rPr>
                <w:rFonts w:ascii="Arial" w:eastAsia="Times New Roman" w:hAnsi="Arial" w:cs="Arial"/>
                <w:kern w:val="28"/>
                <w:sz w:val="20"/>
                <w:szCs w:val="20"/>
              </w:rPr>
              <w:t>Unit</w:t>
            </w:r>
            <w:r w:rsidRPr="00D71522">
              <w:rPr>
                <w:rFonts w:ascii="Arial" w:eastAsia="Times New Roman" w:hAnsi="Arial" w:cs="Arial"/>
                <w:kern w:val="28"/>
                <w:sz w:val="20"/>
                <w:szCs w:val="20"/>
                <w:cs/>
              </w:rPr>
              <w:t xml:space="preserve">: </w:t>
            </w:r>
            <w:r w:rsidRPr="00D71522">
              <w:rPr>
                <w:rFonts w:ascii="Arial" w:eastAsia="Times New Roman" w:hAnsi="Arial" w:cs="Angsana New"/>
                <w:kern w:val="28"/>
                <w:sz w:val="20"/>
                <w:szCs w:val="20"/>
              </w:rPr>
              <w:t>Million</w:t>
            </w:r>
            <w:r w:rsidRPr="00D71522">
              <w:rPr>
                <w:rFonts w:ascii="Arial" w:eastAsia="Times New Roman" w:hAnsi="Arial" w:cs="Arial"/>
                <w:kern w:val="28"/>
                <w:sz w:val="20"/>
                <w:szCs w:val="20"/>
              </w:rPr>
              <w:t xml:space="preserve"> Baht</w:t>
            </w:r>
            <w:r w:rsidRPr="00D71522">
              <w:rPr>
                <w:rFonts w:ascii="Arial" w:eastAsia="Times New Roman" w:hAnsi="Arial" w:cs="Arial"/>
                <w:kern w:val="28"/>
                <w:sz w:val="20"/>
                <w:szCs w:val="20"/>
                <w:cs/>
              </w:rPr>
              <w:t>)</w:t>
            </w:r>
          </w:p>
        </w:tc>
      </w:tr>
      <w:tr w:rsidR="00D71522" w:rsidRPr="00D71522" w:rsidTr="00AE4B9E">
        <w:tc>
          <w:tcPr>
            <w:tcW w:w="3978" w:type="dxa"/>
            <w:vAlign w:val="bottom"/>
          </w:tcPr>
          <w:p w:rsidR="00D71522" w:rsidRPr="00D71522" w:rsidRDefault="00D71522" w:rsidP="00D71522">
            <w:pPr>
              <w:overflowPunct w:val="0"/>
              <w:autoSpaceDE w:val="0"/>
              <w:autoSpaceDN w:val="0"/>
              <w:adjustRightInd w:val="0"/>
              <w:spacing w:after="0" w:line="380" w:lineRule="exact"/>
              <w:ind w:left="243" w:hanging="180"/>
              <w:jc w:val="thaiDistribute"/>
              <w:textAlignment w:val="baseline"/>
              <w:rPr>
                <w:rFonts w:ascii="Arial" w:eastAsia="Times New Roman" w:hAnsi="Arial" w:cs="Arial"/>
                <w:kern w:val="28"/>
                <w:sz w:val="20"/>
                <w:szCs w:val="20"/>
              </w:rPr>
            </w:pPr>
          </w:p>
        </w:tc>
        <w:tc>
          <w:tcPr>
            <w:tcW w:w="5243" w:type="dxa"/>
            <w:gridSpan w:val="4"/>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2017</w:t>
            </w:r>
          </w:p>
        </w:tc>
      </w:tr>
      <w:tr w:rsidR="00D71522" w:rsidRPr="00D71522" w:rsidTr="00AE4B9E">
        <w:tc>
          <w:tcPr>
            <w:tcW w:w="3978" w:type="dxa"/>
            <w:vAlign w:val="bottom"/>
          </w:tcPr>
          <w:p w:rsidR="00D71522" w:rsidRPr="00D71522" w:rsidRDefault="00D71522" w:rsidP="00D71522">
            <w:pPr>
              <w:overflowPunct w:val="0"/>
              <w:autoSpaceDE w:val="0"/>
              <w:autoSpaceDN w:val="0"/>
              <w:adjustRightInd w:val="0"/>
              <w:spacing w:after="0" w:line="380" w:lineRule="exact"/>
              <w:ind w:left="243" w:hanging="180"/>
              <w:jc w:val="thaiDistribute"/>
              <w:textAlignment w:val="baseline"/>
              <w:rPr>
                <w:rFonts w:ascii="Arial" w:eastAsia="Times New Roman" w:hAnsi="Arial" w:cs="Arial"/>
                <w:kern w:val="28"/>
                <w:sz w:val="20"/>
                <w:szCs w:val="20"/>
              </w:rPr>
            </w:pPr>
          </w:p>
        </w:tc>
        <w:tc>
          <w:tcPr>
            <w:tcW w:w="1243"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Level</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1</w:t>
            </w:r>
          </w:p>
        </w:tc>
        <w:tc>
          <w:tcPr>
            <w:tcW w:w="1333" w:type="dxa"/>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Level</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2</w:t>
            </w:r>
          </w:p>
        </w:tc>
        <w:tc>
          <w:tcPr>
            <w:tcW w:w="1333"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Level</w:t>
            </w:r>
            <w:r w:rsidRPr="00D71522">
              <w:rPr>
                <w:rFonts w:ascii="Arial" w:eastAsia="Times New Roman" w:hAnsi="Arial" w:cs="Arial"/>
                <w:kern w:val="28"/>
                <w:sz w:val="20"/>
                <w:szCs w:val="20"/>
                <w:cs/>
              </w:rPr>
              <w:t xml:space="preserve"> </w:t>
            </w:r>
            <w:r w:rsidRPr="00D71522">
              <w:rPr>
                <w:rFonts w:ascii="Arial" w:eastAsia="Times New Roman" w:hAnsi="Arial" w:cs="Arial"/>
                <w:kern w:val="28"/>
                <w:sz w:val="20"/>
                <w:szCs w:val="20"/>
              </w:rPr>
              <w:t>3</w:t>
            </w:r>
          </w:p>
        </w:tc>
        <w:tc>
          <w:tcPr>
            <w:tcW w:w="1334" w:type="dxa"/>
            <w:vAlign w:val="bottom"/>
          </w:tcPr>
          <w:p w:rsidR="00D71522" w:rsidRPr="00D71522" w:rsidRDefault="00D71522" w:rsidP="00D71522">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kern w:val="28"/>
                <w:sz w:val="20"/>
                <w:szCs w:val="20"/>
                <w:cs/>
              </w:rPr>
            </w:pPr>
            <w:r w:rsidRPr="00D71522">
              <w:rPr>
                <w:rFonts w:ascii="Arial" w:eastAsia="Times New Roman" w:hAnsi="Arial" w:cs="Arial"/>
                <w:kern w:val="28"/>
                <w:sz w:val="20"/>
                <w:szCs w:val="20"/>
              </w:rPr>
              <w:t>Total</w:t>
            </w:r>
          </w:p>
        </w:tc>
      </w:tr>
      <w:tr w:rsidR="00D71522" w:rsidRPr="00D71522" w:rsidTr="00AE4B9E">
        <w:tc>
          <w:tcPr>
            <w:tcW w:w="3978" w:type="dxa"/>
            <w:vAlign w:val="bottom"/>
          </w:tcPr>
          <w:p w:rsidR="00D71522" w:rsidRPr="00D71522" w:rsidRDefault="00D71522" w:rsidP="00D71522">
            <w:pPr>
              <w:keepNext/>
              <w:overflowPunct w:val="0"/>
              <w:autoSpaceDE w:val="0"/>
              <w:autoSpaceDN w:val="0"/>
              <w:adjustRightInd w:val="0"/>
              <w:spacing w:after="0" w:line="380" w:lineRule="exact"/>
              <w:ind w:right="-108"/>
              <w:textAlignment w:val="baseline"/>
              <w:outlineLvl w:val="0"/>
              <w:rPr>
                <w:rFonts w:ascii="Arial" w:eastAsia="Times New Roman" w:hAnsi="Arial" w:cs="Arial"/>
                <w:b/>
                <w:bCs/>
                <w:sz w:val="20"/>
                <w:szCs w:val="20"/>
              </w:rPr>
            </w:pPr>
            <w:r w:rsidRPr="00D71522">
              <w:rPr>
                <w:rFonts w:ascii="Arial" w:eastAsia="Times New Roman" w:hAnsi="Arial" w:cs="Arial"/>
                <w:b/>
                <w:bCs/>
                <w:sz w:val="20"/>
                <w:szCs w:val="20"/>
              </w:rPr>
              <w:t xml:space="preserve">Financial assets measured at fair value </w:t>
            </w:r>
          </w:p>
        </w:tc>
        <w:tc>
          <w:tcPr>
            <w:tcW w:w="1243" w:type="dxa"/>
          </w:tcPr>
          <w:p w:rsidR="00D71522" w:rsidRPr="00D71522" w:rsidRDefault="00D71522" w:rsidP="00D71522">
            <w:pPr>
              <w:tabs>
                <w:tab w:val="right" w:pos="1422"/>
              </w:tabs>
              <w:overflowPunct w:val="0"/>
              <w:autoSpaceDE w:val="0"/>
              <w:autoSpaceDN w:val="0"/>
              <w:adjustRightInd w:val="0"/>
              <w:spacing w:after="0" w:line="380" w:lineRule="exact"/>
              <w:ind w:hanging="18"/>
              <w:jc w:val="thaiDistribute"/>
              <w:textAlignment w:val="baseline"/>
              <w:rPr>
                <w:rFonts w:ascii="Arial" w:eastAsia="Times New Roman" w:hAnsi="Arial" w:cs="Arial"/>
                <w:b/>
                <w:bCs/>
                <w:kern w:val="28"/>
                <w:sz w:val="20"/>
                <w:szCs w:val="20"/>
              </w:rPr>
            </w:pPr>
          </w:p>
        </w:tc>
        <w:tc>
          <w:tcPr>
            <w:tcW w:w="1333" w:type="dxa"/>
          </w:tcPr>
          <w:p w:rsidR="00D71522" w:rsidRPr="00D71522" w:rsidRDefault="00D71522" w:rsidP="00D71522">
            <w:pPr>
              <w:tabs>
                <w:tab w:val="right" w:pos="1422"/>
              </w:tabs>
              <w:overflowPunct w:val="0"/>
              <w:autoSpaceDE w:val="0"/>
              <w:autoSpaceDN w:val="0"/>
              <w:adjustRightInd w:val="0"/>
              <w:spacing w:after="0" w:line="380" w:lineRule="exact"/>
              <w:ind w:hanging="18"/>
              <w:jc w:val="thaiDistribute"/>
              <w:textAlignment w:val="baseline"/>
              <w:rPr>
                <w:rFonts w:ascii="Arial" w:eastAsia="Times New Roman" w:hAnsi="Arial" w:cs="Arial"/>
                <w:b/>
                <w:bCs/>
                <w:kern w:val="28"/>
                <w:sz w:val="20"/>
                <w:szCs w:val="20"/>
              </w:rPr>
            </w:pPr>
          </w:p>
        </w:tc>
        <w:tc>
          <w:tcPr>
            <w:tcW w:w="1333" w:type="dxa"/>
            <w:vAlign w:val="bottom"/>
          </w:tcPr>
          <w:p w:rsidR="00D71522" w:rsidRPr="00D71522" w:rsidRDefault="00D71522" w:rsidP="00D71522">
            <w:pPr>
              <w:tabs>
                <w:tab w:val="right" w:pos="1422"/>
              </w:tabs>
              <w:overflowPunct w:val="0"/>
              <w:autoSpaceDE w:val="0"/>
              <w:autoSpaceDN w:val="0"/>
              <w:adjustRightInd w:val="0"/>
              <w:spacing w:after="0" w:line="380" w:lineRule="exact"/>
              <w:ind w:hanging="18"/>
              <w:jc w:val="thaiDistribute"/>
              <w:textAlignment w:val="baseline"/>
              <w:rPr>
                <w:rFonts w:ascii="Arial" w:eastAsia="Times New Roman" w:hAnsi="Arial" w:cs="Arial"/>
                <w:b/>
                <w:bCs/>
                <w:kern w:val="28"/>
                <w:sz w:val="20"/>
                <w:szCs w:val="20"/>
              </w:rPr>
            </w:pPr>
          </w:p>
        </w:tc>
        <w:tc>
          <w:tcPr>
            <w:tcW w:w="1334" w:type="dxa"/>
            <w:vAlign w:val="bottom"/>
          </w:tcPr>
          <w:p w:rsidR="00D71522" w:rsidRPr="00D71522" w:rsidRDefault="00D71522" w:rsidP="00D71522">
            <w:pPr>
              <w:tabs>
                <w:tab w:val="right" w:pos="1422"/>
              </w:tabs>
              <w:overflowPunct w:val="0"/>
              <w:autoSpaceDE w:val="0"/>
              <w:autoSpaceDN w:val="0"/>
              <w:adjustRightInd w:val="0"/>
              <w:spacing w:after="0" w:line="380" w:lineRule="exact"/>
              <w:ind w:hanging="18"/>
              <w:jc w:val="thaiDistribute"/>
              <w:textAlignment w:val="baseline"/>
              <w:rPr>
                <w:rFonts w:ascii="Arial" w:eastAsia="Times New Roman" w:hAnsi="Arial" w:cs="Arial"/>
                <w:b/>
                <w:bCs/>
                <w:kern w:val="28"/>
                <w:sz w:val="20"/>
                <w:szCs w:val="20"/>
                <w:cs/>
              </w:rPr>
            </w:pPr>
          </w:p>
        </w:tc>
      </w:tr>
      <w:tr w:rsidR="00D71522" w:rsidRPr="00D71522" w:rsidTr="00AE4B9E">
        <w:tc>
          <w:tcPr>
            <w:tcW w:w="3978" w:type="dxa"/>
            <w:vAlign w:val="bottom"/>
          </w:tcPr>
          <w:p w:rsidR="00D71522" w:rsidRPr="00D71522" w:rsidRDefault="00D71522" w:rsidP="00D71522">
            <w:pPr>
              <w:overflowPunct w:val="0"/>
              <w:autoSpaceDE w:val="0"/>
              <w:autoSpaceDN w:val="0"/>
              <w:adjustRightInd w:val="0"/>
              <w:spacing w:after="0" w:line="380" w:lineRule="exact"/>
              <w:jc w:val="thaiDistribute"/>
              <w:textAlignment w:val="baseline"/>
              <w:rPr>
                <w:rFonts w:ascii="Arial" w:eastAsia="Times New Roman" w:hAnsi="Arial" w:cs="Arial"/>
                <w:kern w:val="28"/>
                <w:sz w:val="20"/>
                <w:szCs w:val="20"/>
              </w:rPr>
            </w:pPr>
            <w:r w:rsidRPr="00D71522">
              <w:rPr>
                <w:rFonts w:ascii="Arial" w:eastAsia="Times New Roman" w:hAnsi="Arial" w:cs="Arial"/>
                <w:kern w:val="28"/>
                <w:sz w:val="20"/>
                <w:szCs w:val="20"/>
              </w:rPr>
              <w:t>Current investments</w:t>
            </w:r>
          </w:p>
        </w:tc>
        <w:tc>
          <w:tcPr>
            <w:tcW w:w="1243" w:type="dxa"/>
            <w:tcBorders>
              <w:top w:val="nil"/>
              <w:left w:val="nil"/>
              <w:bottom w:val="nil"/>
              <w:right w:val="nil"/>
            </w:tcBorders>
            <w:vAlign w:val="bottom"/>
          </w:tcPr>
          <w:p w:rsidR="00D71522" w:rsidRPr="00D71522" w:rsidRDefault="00D71522" w:rsidP="00D71522">
            <w:pPr>
              <w:tabs>
                <w:tab w:val="decimal" w:pos="88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60</w:t>
            </w:r>
          </w:p>
        </w:tc>
        <w:tc>
          <w:tcPr>
            <w:tcW w:w="1333" w:type="dxa"/>
            <w:tcBorders>
              <w:top w:val="nil"/>
              <w:left w:val="nil"/>
              <w:bottom w:val="nil"/>
              <w:right w:val="nil"/>
            </w:tcBorders>
            <w:vAlign w:val="bottom"/>
          </w:tcPr>
          <w:p w:rsidR="00D71522" w:rsidRPr="00D71522" w:rsidRDefault="00D71522" w:rsidP="00D71522">
            <w:pPr>
              <w:tabs>
                <w:tab w:val="decimal" w:pos="88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333" w:type="dxa"/>
            <w:tcBorders>
              <w:top w:val="nil"/>
              <w:left w:val="nil"/>
              <w:bottom w:val="nil"/>
              <w:right w:val="nil"/>
            </w:tcBorders>
          </w:tcPr>
          <w:p w:rsidR="00D71522" w:rsidRPr="00D71522" w:rsidRDefault="00D71522" w:rsidP="00D71522">
            <w:pPr>
              <w:tabs>
                <w:tab w:val="decimal" w:pos="88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w:t>
            </w:r>
          </w:p>
        </w:tc>
        <w:tc>
          <w:tcPr>
            <w:tcW w:w="1334" w:type="dxa"/>
            <w:tcBorders>
              <w:top w:val="nil"/>
              <w:left w:val="nil"/>
              <w:bottom w:val="nil"/>
              <w:right w:val="nil"/>
            </w:tcBorders>
            <w:vAlign w:val="bottom"/>
          </w:tcPr>
          <w:p w:rsidR="00D71522" w:rsidRPr="00D71522" w:rsidRDefault="00D71522" w:rsidP="00D71522">
            <w:pPr>
              <w:tabs>
                <w:tab w:val="decimal" w:pos="882"/>
              </w:tabs>
              <w:overflowPunct w:val="0"/>
              <w:autoSpaceDE w:val="0"/>
              <w:autoSpaceDN w:val="0"/>
              <w:adjustRightInd w:val="0"/>
              <w:spacing w:after="0" w:line="380" w:lineRule="exact"/>
              <w:jc w:val="both"/>
              <w:textAlignment w:val="baseline"/>
              <w:rPr>
                <w:rFonts w:ascii="Arial" w:eastAsia="Times New Roman" w:hAnsi="Arial" w:cs="Arial"/>
                <w:sz w:val="20"/>
                <w:szCs w:val="20"/>
              </w:rPr>
            </w:pPr>
            <w:r w:rsidRPr="00D71522">
              <w:rPr>
                <w:rFonts w:ascii="Arial" w:eastAsia="Times New Roman" w:hAnsi="Arial" w:cs="Arial"/>
                <w:sz w:val="20"/>
                <w:szCs w:val="20"/>
              </w:rPr>
              <w:t>60</w:t>
            </w:r>
          </w:p>
        </w:tc>
      </w:tr>
    </w:tbl>
    <w:p w:rsidR="00D71522" w:rsidRPr="00D71522" w:rsidRDefault="00D71522" w:rsidP="00AE4B9E">
      <w:pPr>
        <w:tabs>
          <w:tab w:val="left" w:pos="600"/>
        </w:tabs>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D71522">
        <w:rPr>
          <w:rFonts w:ascii="Arial" w:eastAsia="Times New Roman" w:hAnsi="Arial" w:cs="Arial"/>
          <w:szCs w:val="22"/>
        </w:rPr>
        <w:tab/>
        <w:t>As at 31 December 2017 and 2016, the Company had financial assets and liabilities that measured at cost and have to be disclosed fair value, using different levels of inputs as follows:</w:t>
      </w:r>
    </w:p>
    <w:tbl>
      <w:tblPr>
        <w:tblW w:w="9198" w:type="dxa"/>
        <w:tblInd w:w="450" w:type="dxa"/>
        <w:tblLayout w:type="fixed"/>
        <w:tblLook w:val="04A0" w:firstRow="1" w:lastRow="0" w:firstColumn="1" w:lastColumn="0" w:noHBand="0" w:noVBand="1"/>
      </w:tblPr>
      <w:tblGrid>
        <w:gridCol w:w="3708"/>
        <w:gridCol w:w="1098"/>
        <w:gridCol w:w="1098"/>
        <w:gridCol w:w="1098"/>
        <w:gridCol w:w="1098"/>
        <w:gridCol w:w="1098"/>
      </w:tblGrid>
      <w:tr w:rsidR="00D71522" w:rsidRPr="00D71522" w:rsidTr="00AE4B9E">
        <w:tc>
          <w:tcPr>
            <w:tcW w:w="9198" w:type="dxa"/>
            <w:gridSpan w:val="6"/>
            <w:vAlign w:val="bottom"/>
          </w:tcPr>
          <w:p w:rsidR="00D71522" w:rsidRPr="00D71522" w:rsidRDefault="00D71522" w:rsidP="00D71522">
            <w:pPr>
              <w:overflowPunct w:val="0"/>
              <w:autoSpaceDE w:val="0"/>
              <w:autoSpaceDN w:val="0"/>
              <w:adjustRightInd w:val="0"/>
              <w:spacing w:after="0" w:line="360" w:lineRule="exact"/>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(Unit: Million Baht)</w:t>
            </w:r>
          </w:p>
        </w:tc>
      </w:tr>
      <w:tr w:rsidR="00D71522" w:rsidRPr="00D71522" w:rsidTr="00AE4B9E">
        <w:tc>
          <w:tcPr>
            <w:tcW w:w="3708" w:type="dxa"/>
            <w:vAlign w:val="bottom"/>
          </w:tcPr>
          <w:p w:rsidR="00D71522" w:rsidRPr="00D71522" w:rsidRDefault="00D71522" w:rsidP="00D71522">
            <w:pPr>
              <w:overflowPunct w:val="0"/>
              <w:autoSpaceDE w:val="0"/>
              <w:autoSpaceDN w:val="0"/>
              <w:adjustRightInd w:val="0"/>
              <w:spacing w:after="0" w:line="360" w:lineRule="exact"/>
              <w:ind w:left="243" w:hanging="180"/>
              <w:jc w:val="thaiDistribute"/>
              <w:textAlignment w:val="baseline"/>
              <w:rPr>
                <w:rFonts w:ascii="Arial" w:eastAsia="Times New Roman" w:hAnsi="Arial" w:cs="Arial"/>
                <w:kern w:val="28"/>
                <w:sz w:val="18"/>
                <w:szCs w:val="18"/>
              </w:rPr>
            </w:pPr>
          </w:p>
        </w:tc>
        <w:tc>
          <w:tcPr>
            <w:tcW w:w="5490" w:type="dxa"/>
            <w:gridSpan w:val="5"/>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2017</w:t>
            </w:r>
          </w:p>
        </w:tc>
      </w:tr>
      <w:tr w:rsidR="00D71522" w:rsidRPr="00D71522" w:rsidTr="00AE4B9E">
        <w:tc>
          <w:tcPr>
            <w:tcW w:w="3708" w:type="dxa"/>
            <w:vAlign w:val="bottom"/>
          </w:tcPr>
          <w:p w:rsidR="00D71522" w:rsidRPr="00D71522" w:rsidRDefault="00D71522" w:rsidP="00D71522">
            <w:pPr>
              <w:overflowPunct w:val="0"/>
              <w:autoSpaceDE w:val="0"/>
              <w:autoSpaceDN w:val="0"/>
              <w:adjustRightInd w:val="0"/>
              <w:spacing w:after="0" w:line="360" w:lineRule="exact"/>
              <w:ind w:left="243" w:hanging="180"/>
              <w:jc w:val="thaiDistribute"/>
              <w:textAlignment w:val="baseline"/>
              <w:rPr>
                <w:rFonts w:ascii="Arial" w:eastAsia="Times New Roman" w:hAnsi="Arial" w:cs="Arial"/>
                <w:kern w:val="28"/>
                <w:sz w:val="18"/>
                <w:szCs w:val="18"/>
              </w:rPr>
            </w:pPr>
          </w:p>
        </w:tc>
        <w:tc>
          <w:tcPr>
            <w:tcW w:w="1098"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Book</w:t>
            </w:r>
          </w:p>
        </w:tc>
        <w:tc>
          <w:tcPr>
            <w:tcW w:w="4392" w:type="dxa"/>
            <w:gridSpan w:val="4"/>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Fair value</w:t>
            </w:r>
          </w:p>
        </w:tc>
      </w:tr>
      <w:tr w:rsidR="00D71522" w:rsidRPr="00D71522" w:rsidTr="00AE4B9E">
        <w:tc>
          <w:tcPr>
            <w:tcW w:w="3708" w:type="dxa"/>
            <w:vAlign w:val="bottom"/>
          </w:tcPr>
          <w:p w:rsidR="00D71522" w:rsidRPr="00D71522" w:rsidRDefault="00D71522" w:rsidP="00D71522">
            <w:pPr>
              <w:overflowPunct w:val="0"/>
              <w:autoSpaceDE w:val="0"/>
              <w:autoSpaceDN w:val="0"/>
              <w:adjustRightInd w:val="0"/>
              <w:spacing w:after="0" w:line="360" w:lineRule="exact"/>
              <w:ind w:left="243" w:hanging="180"/>
              <w:jc w:val="thaiDistribute"/>
              <w:textAlignment w:val="baseline"/>
              <w:rPr>
                <w:rFonts w:ascii="Arial" w:eastAsia="Times New Roman" w:hAnsi="Arial" w:cs="Arial"/>
                <w:kern w:val="28"/>
                <w:sz w:val="18"/>
                <w:szCs w:val="18"/>
              </w:rPr>
            </w:pPr>
          </w:p>
        </w:tc>
        <w:tc>
          <w:tcPr>
            <w:tcW w:w="1098" w:type="dxa"/>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value</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Level</w:t>
            </w:r>
            <w:r w:rsidRPr="00D71522">
              <w:rPr>
                <w:rFonts w:ascii="Arial" w:eastAsia="Times New Roman" w:hAnsi="Arial" w:cs="Arial"/>
                <w:kern w:val="28"/>
                <w:sz w:val="18"/>
                <w:szCs w:val="18"/>
                <w:cs/>
              </w:rPr>
              <w:t xml:space="preserve"> </w:t>
            </w:r>
            <w:r w:rsidRPr="00D71522">
              <w:rPr>
                <w:rFonts w:ascii="Arial" w:eastAsia="Times New Roman" w:hAnsi="Arial" w:cs="Arial"/>
                <w:kern w:val="28"/>
                <w:sz w:val="18"/>
                <w:szCs w:val="18"/>
              </w:rPr>
              <w:t>1</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Level</w:t>
            </w:r>
            <w:r w:rsidRPr="00D71522">
              <w:rPr>
                <w:rFonts w:ascii="Arial" w:eastAsia="Times New Roman" w:hAnsi="Arial" w:cs="Arial"/>
                <w:kern w:val="28"/>
                <w:sz w:val="18"/>
                <w:szCs w:val="18"/>
                <w:cs/>
              </w:rPr>
              <w:t xml:space="preserve"> </w:t>
            </w:r>
            <w:r w:rsidRPr="00D71522">
              <w:rPr>
                <w:rFonts w:ascii="Arial" w:eastAsia="Times New Roman" w:hAnsi="Arial" w:cs="Arial"/>
                <w:kern w:val="28"/>
                <w:sz w:val="18"/>
                <w:szCs w:val="18"/>
              </w:rPr>
              <w:t>2</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Level</w:t>
            </w:r>
            <w:r w:rsidRPr="00D71522">
              <w:rPr>
                <w:rFonts w:ascii="Arial" w:eastAsia="Times New Roman" w:hAnsi="Arial" w:cs="Arial"/>
                <w:kern w:val="28"/>
                <w:sz w:val="18"/>
                <w:szCs w:val="18"/>
                <w:cs/>
              </w:rPr>
              <w:t xml:space="preserve"> </w:t>
            </w:r>
            <w:r w:rsidRPr="00D71522">
              <w:rPr>
                <w:rFonts w:ascii="Arial" w:eastAsia="Times New Roman" w:hAnsi="Arial" w:cs="Arial"/>
                <w:kern w:val="28"/>
                <w:sz w:val="18"/>
                <w:szCs w:val="18"/>
              </w:rPr>
              <w:t>3</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Total</w:t>
            </w:r>
          </w:p>
        </w:tc>
      </w:tr>
      <w:tr w:rsidR="00D71522" w:rsidRPr="00D71522" w:rsidTr="00AE4B9E">
        <w:trPr>
          <w:trHeight w:val="73"/>
        </w:trPr>
        <w:tc>
          <w:tcPr>
            <w:tcW w:w="4806" w:type="dxa"/>
            <w:gridSpan w:val="2"/>
            <w:vAlign w:val="bottom"/>
          </w:tcPr>
          <w:p w:rsidR="00D71522" w:rsidRPr="00D71522" w:rsidRDefault="00D71522" w:rsidP="00D71522">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u w:val="single"/>
              </w:rPr>
            </w:pPr>
            <w:r w:rsidRPr="00D71522">
              <w:rPr>
                <w:rFonts w:ascii="Arial" w:eastAsia="Times New Roman" w:hAnsi="Arial" w:cs="Arial"/>
                <w:b/>
                <w:bCs/>
                <w:kern w:val="28"/>
                <w:sz w:val="18"/>
                <w:szCs w:val="18"/>
                <w:u w:val="single"/>
              </w:rPr>
              <w:t>Assets for which fair value are disclosed</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r>
      <w:tr w:rsidR="00D71522" w:rsidRPr="00D71522" w:rsidTr="00AE4B9E">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Cash and cash equivalents </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64</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64</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64</w:t>
            </w:r>
          </w:p>
        </w:tc>
      </w:tr>
      <w:tr w:rsidR="00D71522" w:rsidRPr="00D71522" w:rsidTr="00AE4B9E">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Trade and other receivables </w:t>
            </w:r>
          </w:p>
        </w:tc>
        <w:tc>
          <w:tcPr>
            <w:tcW w:w="1098" w:type="dxa"/>
            <w:vAlign w:val="bottom"/>
          </w:tcPr>
          <w:p w:rsidR="00D71522" w:rsidRPr="00D71522" w:rsidRDefault="0016742B"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15</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D71522" w:rsidRPr="00D71522" w:rsidRDefault="0016742B"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15</w:t>
            </w:r>
          </w:p>
        </w:tc>
        <w:tc>
          <w:tcPr>
            <w:tcW w:w="1098" w:type="dxa"/>
            <w:vAlign w:val="bottom"/>
          </w:tcPr>
          <w:p w:rsidR="00D71522" w:rsidRPr="00D71522" w:rsidRDefault="00D71522"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D71522" w:rsidRPr="00D71522" w:rsidRDefault="0016742B" w:rsidP="00D71522">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15</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Loan receivables </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1,004</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1,004</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1,004</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Factoring receivables </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840</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840</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840</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Financial lease receivables </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191</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202</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202</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Hire-purchase receivables</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84</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Pr>
                <w:rFonts w:ascii="Arial" w:eastAsia="Times New Roman" w:hAnsi="Arial" w:cs="Arial"/>
                <w:kern w:val="28"/>
                <w:sz w:val="18"/>
                <w:szCs w:val="18"/>
              </w:rPr>
              <w:t>87</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Pr>
                <w:rFonts w:ascii="Arial" w:eastAsia="Times New Roman" w:hAnsi="Arial" w:cs="Arial"/>
                <w:kern w:val="28"/>
                <w:sz w:val="18"/>
                <w:szCs w:val="18"/>
              </w:rPr>
              <w:t>87</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 xml:space="preserve">Restricted bank deposits </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41</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39</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41</w:t>
            </w:r>
          </w:p>
        </w:tc>
      </w:tr>
      <w:tr w:rsidR="000D33CC" w:rsidRPr="00D71522" w:rsidTr="00AE4B9E">
        <w:trPr>
          <w:trHeight w:val="73"/>
        </w:trPr>
        <w:tc>
          <w:tcPr>
            <w:tcW w:w="4806" w:type="dxa"/>
            <w:gridSpan w:val="2"/>
            <w:vAlign w:val="bottom"/>
          </w:tcPr>
          <w:p w:rsidR="000D33CC" w:rsidRPr="00D71522" w:rsidRDefault="000D33CC" w:rsidP="000D33CC">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u w:val="single"/>
                <w:cs/>
              </w:rPr>
            </w:pPr>
            <w:r w:rsidRPr="00D71522">
              <w:rPr>
                <w:rFonts w:ascii="Arial" w:eastAsia="Times New Roman" w:hAnsi="Arial" w:cs="Arial"/>
                <w:b/>
                <w:bCs/>
                <w:kern w:val="28"/>
                <w:sz w:val="18"/>
                <w:szCs w:val="18"/>
                <w:u w:val="single"/>
              </w:rPr>
              <w:t>Liabilities for which fair value are disclosed</w:t>
            </w:r>
          </w:p>
        </w:tc>
        <w:tc>
          <w:tcPr>
            <w:tcW w:w="1098" w:type="dxa"/>
            <w:vAlign w:val="bottom"/>
          </w:tcPr>
          <w:p w:rsidR="000D33CC" w:rsidRPr="00D71522" w:rsidRDefault="000D33CC" w:rsidP="000D33CC">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c>
          <w:tcPr>
            <w:tcW w:w="1098" w:type="dxa"/>
            <w:vAlign w:val="bottom"/>
          </w:tcPr>
          <w:p w:rsidR="000D33CC" w:rsidRPr="00D71522" w:rsidRDefault="000D33CC" w:rsidP="000D33CC">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c>
          <w:tcPr>
            <w:tcW w:w="1098" w:type="dxa"/>
            <w:vAlign w:val="bottom"/>
          </w:tcPr>
          <w:p w:rsidR="000D33CC" w:rsidRPr="00D71522" w:rsidRDefault="000D33CC" w:rsidP="000D33CC">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 xml:space="preserve">Bank overdrafts and short-term loans </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38</w:t>
            </w:r>
            <w:r w:rsidRPr="00D71522">
              <w:rPr>
                <w:rFonts w:ascii="Arial" w:eastAsia="Times New Roman" w:hAnsi="Arial" w:cs="Arial"/>
                <w:kern w:val="28"/>
                <w:sz w:val="18"/>
                <w:szCs w:val="18"/>
              </w:rPr>
              <w:t>2</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38</w:t>
            </w:r>
            <w:r w:rsidRPr="00D71522">
              <w:rPr>
                <w:rFonts w:ascii="Arial" w:eastAsia="Times New Roman" w:hAnsi="Arial" w:cs="Arial"/>
                <w:kern w:val="28"/>
                <w:sz w:val="18"/>
                <w:szCs w:val="18"/>
              </w:rPr>
              <w:t>2</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38</w:t>
            </w:r>
            <w:r w:rsidRPr="00D71522">
              <w:rPr>
                <w:rFonts w:ascii="Arial" w:eastAsia="Times New Roman" w:hAnsi="Arial" w:cs="Arial"/>
                <w:kern w:val="28"/>
                <w:sz w:val="18"/>
                <w:szCs w:val="18"/>
              </w:rPr>
              <w:t>2</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Trade and other payables</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1</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1</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1</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Long-term loans</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35</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35</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35</w:t>
            </w:r>
          </w:p>
        </w:tc>
      </w:tr>
      <w:tr w:rsidR="000D33CC" w:rsidRPr="00D71522" w:rsidTr="00AE4B9E">
        <w:trPr>
          <w:trHeight w:val="74"/>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Debentures</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679</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685</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685</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Liabilities under hire-purchase agreement</w:t>
            </w:r>
            <w:r>
              <w:rPr>
                <w:rFonts w:ascii="Arial" w:eastAsia="Times New Roman" w:hAnsi="Arial" w:cs="Arial"/>
                <w:kern w:val="28"/>
                <w:sz w:val="18"/>
                <w:szCs w:val="18"/>
              </w:rPr>
              <w:t>s</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65</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Cordia New"/>
                <w:kern w:val="28"/>
                <w:sz w:val="18"/>
                <w:szCs w:val="18"/>
                <w:cs/>
              </w:rPr>
            </w:pPr>
            <w:r w:rsidRPr="00D71522">
              <w:rPr>
                <w:rFonts w:ascii="Arial" w:eastAsia="Times New Roman" w:hAnsi="Arial" w:cs="Cordia New"/>
                <w:kern w:val="28"/>
                <w:sz w:val="18"/>
                <w:szCs w:val="18"/>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Cordia New"/>
                <w:kern w:val="28"/>
                <w:sz w:val="18"/>
                <w:szCs w:val="18"/>
              </w:rPr>
            </w:pPr>
            <w:r w:rsidRPr="00D71522">
              <w:rPr>
                <w:rFonts w:ascii="Arial" w:eastAsia="Times New Roman" w:hAnsi="Arial" w:cs="Cordia New"/>
                <w:kern w:val="28"/>
                <w:sz w:val="18"/>
                <w:szCs w:val="18"/>
              </w:rPr>
              <w:t>5</w:t>
            </w:r>
            <w:r>
              <w:rPr>
                <w:rFonts w:ascii="Arial" w:eastAsia="Times New Roman" w:hAnsi="Arial" w:cs="Cordia New"/>
                <w:kern w:val="28"/>
                <w:sz w:val="18"/>
                <w:szCs w:val="18"/>
              </w:rPr>
              <w:t>9</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5</w:t>
            </w:r>
            <w:r>
              <w:rPr>
                <w:rFonts w:ascii="Arial" w:eastAsia="Times New Roman" w:hAnsi="Arial" w:cs="Arial"/>
                <w:kern w:val="28"/>
                <w:sz w:val="18"/>
                <w:szCs w:val="18"/>
              </w:rPr>
              <w:t>9</w:t>
            </w:r>
          </w:p>
        </w:tc>
      </w:tr>
      <w:tr w:rsidR="000D33CC" w:rsidRPr="00D71522" w:rsidTr="00AE4B9E">
        <w:trPr>
          <w:trHeight w:val="73"/>
        </w:trPr>
        <w:tc>
          <w:tcPr>
            <w:tcW w:w="3708" w:type="dxa"/>
            <w:vAlign w:val="bottom"/>
          </w:tcPr>
          <w:p w:rsidR="000D33CC" w:rsidRPr="00D71522" w:rsidRDefault="000D33CC" w:rsidP="000D33CC">
            <w:pPr>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Liabilities under financial lease agreement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1</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243" w:hanging="180"/>
              <w:jc w:val="right"/>
              <w:textAlignment w:val="baseline"/>
              <w:rPr>
                <w:rFonts w:ascii="Arial" w:eastAsia="Times New Roman" w:hAnsi="Arial" w:cs="Arial"/>
                <w:kern w:val="28"/>
                <w:sz w:val="18"/>
                <w:szCs w:val="18"/>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left="360" w:hanging="360"/>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1</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w:t>
            </w:r>
          </w:p>
        </w:tc>
        <w:tc>
          <w:tcPr>
            <w:tcW w:w="1098" w:type="dxa"/>
            <w:vAlign w:val="bottom"/>
          </w:tcPr>
          <w:p w:rsidR="000D33CC" w:rsidRPr="00D71522" w:rsidRDefault="000D33CC" w:rsidP="000D33CC">
            <w:pPr>
              <w:tabs>
                <w:tab w:val="decimal" w:pos="792"/>
                <w:tab w:val="left" w:pos="1800"/>
                <w:tab w:val="left" w:pos="2520"/>
                <w:tab w:val="decimal" w:pos="5940"/>
                <w:tab w:val="decimal" w:pos="7920"/>
              </w:tabs>
              <w:overflowPunct w:val="0"/>
              <w:autoSpaceDE w:val="0"/>
              <w:autoSpaceDN w:val="0"/>
              <w:adjustRightInd w:val="0"/>
              <w:spacing w:after="0" w:line="360" w:lineRule="exact"/>
              <w:ind w:hanging="18"/>
              <w:jc w:val="right"/>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cs/>
              </w:rPr>
              <w:t>1</w:t>
            </w:r>
          </w:p>
        </w:tc>
      </w:tr>
    </w:tbl>
    <w:p w:rsidR="00D71522" w:rsidRPr="00D71522" w:rsidRDefault="00D71522" w:rsidP="00D71522">
      <w:pPr>
        <w:tabs>
          <w:tab w:val="left" w:pos="60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p>
    <w:p w:rsidR="00D71522" w:rsidRPr="00D71522" w:rsidRDefault="00D71522" w:rsidP="00D71522">
      <w:pPr>
        <w:tabs>
          <w:tab w:val="left" w:pos="60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p>
    <w:p w:rsidR="00D71522" w:rsidRPr="00D71522" w:rsidRDefault="00D71522" w:rsidP="00D71522">
      <w:pPr>
        <w:overflowPunct w:val="0"/>
        <w:autoSpaceDE w:val="0"/>
        <w:autoSpaceDN w:val="0"/>
        <w:adjustRightInd w:val="0"/>
        <w:spacing w:after="0" w:line="240" w:lineRule="auto"/>
        <w:textAlignment w:val="baseline"/>
        <w:rPr>
          <w:rFonts w:ascii="Arial" w:eastAsia="Times New Roman" w:hAnsi="Arial" w:cs="Arial"/>
          <w:sz w:val="24"/>
        </w:rPr>
      </w:pPr>
      <w:r w:rsidRPr="00D71522">
        <w:rPr>
          <w:rFonts w:ascii="Arial" w:eastAsia="Times New Roman" w:hAnsi="Arial" w:cs="Arial"/>
          <w:sz w:val="24"/>
        </w:rPr>
        <w:br w:type="page"/>
      </w:r>
    </w:p>
    <w:tbl>
      <w:tblPr>
        <w:tblW w:w="9198" w:type="dxa"/>
        <w:tblInd w:w="450" w:type="dxa"/>
        <w:tblLayout w:type="fixed"/>
        <w:tblLook w:val="04A0" w:firstRow="1" w:lastRow="0" w:firstColumn="1" w:lastColumn="0" w:noHBand="0" w:noVBand="1"/>
      </w:tblPr>
      <w:tblGrid>
        <w:gridCol w:w="3708"/>
        <w:gridCol w:w="1098"/>
        <w:gridCol w:w="1098"/>
        <w:gridCol w:w="1098"/>
        <w:gridCol w:w="1098"/>
        <w:gridCol w:w="1098"/>
      </w:tblGrid>
      <w:tr w:rsidR="00D71522" w:rsidRPr="00D71522" w:rsidTr="0081759B">
        <w:tc>
          <w:tcPr>
            <w:tcW w:w="9198" w:type="dxa"/>
            <w:gridSpan w:val="6"/>
            <w:vAlign w:val="bottom"/>
          </w:tcPr>
          <w:p w:rsidR="00D71522" w:rsidRPr="00D71522" w:rsidRDefault="00D71522" w:rsidP="00D71522">
            <w:pPr>
              <w:overflowPunct w:val="0"/>
              <w:autoSpaceDE w:val="0"/>
              <w:autoSpaceDN w:val="0"/>
              <w:adjustRightInd w:val="0"/>
              <w:spacing w:after="0" w:line="360" w:lineRule="exact"/>
              <w:jc w:val="right"/>
              <w:textAlignment w:val="baseline"/>
              <w:rPr>
                <w:rFonts w:ascii="Arial" w:eastAsia="Times New Roman" w:hAnsi="Arial" w:cs="Arial"/>
                <w:kern w:val="28"/>
                <w:sz w:val="18"/>
                <w:szCs w:val="18"/>
              </w:rPr>
            </w:pPr>
            <w:r w:rsidRPr="00D71522">
              <w:rPr>
                <w:rFonts w:ascii="Arial" w:eastAsia="Times New Roman" w:hAnsi="Arial" w:cs="Arial"/>
                <w:sz w:val="18"/>
                <w:szCs w:val="18"/>
              </w:rPr>
              <w:lastRenderedPageBreak/>
              <w:br w:type="page"/>
            </w:r>
            <w:r w:rsidRPr="00D71522">
              <w:rPr>
                <w:rFonts w:ascii="Arial" w:eastAsia="Times New Roman" w:hAnsi="Arial" w:cs="Arial"/>
                <w:kern w:val="28"/>
                <w:sz w:val="18"/>
                <w:szCs w:val="18"/>
              </w:rPr>
              <w:t>(Unit: Million Baht)</w:t>
            </w:r>
          </w:p>
        </w:tc>
      </w:tr>
      <w:tr w:rsidR="00D71522" w:rsidRPr="00D71522" w:rsidTr="0081759B">
        <w:tc>
          <w:tcPr>
            <w:tcW w:w="3708" w:type="dxa"/>
            <w:vAlign w:val="bottom"/>
          </w:tcPr>
          <w:p w:rsidR="00D71522" w:rsidRPr="00D71522" w:rsidRDefault="00D71522" w:rsidP="00D71522">
            <w:pPr>
              <w:overflowPunct w:val="0"/>
              <w:autoSpaceDE w:val="0"/>
              <w:autoSpaceDN w:val="0"/>
              <w:adjustRightInd w:val="0"/>
              <w:spacing w:after="0" w:line="360" w:lineRule="exact"/>
              <w:ind w:left="243" w:hanging="180"/>
              <w:jc w:val="thaiDistribute"/>
              <w:textAlignment w:val="baseline"/>
              <w:rPr>
                <w:rFonts w:ascii="Arial" w:eastAsia="Times New Roman" w:hAnsi="Arial" w:cs="Arial"/>
                <w:kern w:val="28"/>
                <w:sz w:val="18"/>
                <w:szCs w:val="18"/>
              </w:rPr>
            </w:pPr>
          </w:p>
        </w:tc>
        <w:tc>
          <w:tcPr>
            <w:tcW w:w="5490" w:type="dxa"/>
            <w:gridSpan w:val="5"/>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2016</w:t>
            </w:r>
          </w:p>
        </w:tc>
      </w:tr>
      <w:tr w:rsidR="00D71522" w:rsidRPr="00D71522" w:rsidTr="0081759B">
        <w:tc>
          <w:tcPr>
            <w:tcW w:w="3708" w:type="dxa"/>
            <w:vAlign w:val="bottom"/>
          </w:tcPr>
          <w:p w:rsidR="00D71522" w:rsidRPr="00D71522" w:rsidRDefault="00D71522" w:rsidP="00D71522">
            <w:pPr>
              <w:overflowPunct w:val="0"/>
              <w:autoSpaceDE w:val="0"/>
              <w:autoSpaceDN w:val="0"/>
              <w:adjustRightInd w:val="0"/>
              <w:spacing w:after="0" w:line="360" w:lineRule="exact"/>
              <w:ind w:left="243" w:hanging="180"/>
              <w:jc w:val="thaiDistribute"/>
              <w:textAlignment w:val="baseline"/>
              <w:rPr>
                <w:rFonts w:ascii="Arial" w:eastAsia="Times New Roman" w:hAnsi="Arial" w:cs="Arial"/>
                <w:kern w:val="28"/>
                <w:sz w:val="18"/>
                <w:szCs w:val="18"/>
              </w:rPr>
            </w:pPr>
          </w:p>
        </w:tc>
        <w:tc>
          <w:tcPr>
            <w:tcW w:w="1098" w:type="dxa"/>
          </w:tcPr>
          <w:p w:rsidR="00D71522" w:rsidRPr="00D71522" w:rsidRDefault="00D71522" w:rsidP="00D71522">
            <w:pP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Book</w:t>
            </w:r>
          </w:p>
        </w:tc>
        <w:tc>
          <w:tcPr>
            <w:tcW w:w="4392" w:type="dxa"/>
            <w:gridSpan w:val="4"/>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Fair value</w:t>
            </w:r>
          </w:p>
        </w:tc>
      </w:tr>
      <w:tr w:rsidR="00D71522" w:rsidRPr="00D71522" w:rsidTr="0081759B">
        <w:tc>
          <w:tcPr>
            <w:tcW w:w="3708" w:type="dxa"/>
            <w:vAlign w:val="bottom"/>
          </w:tcPr>
          <w:p w:rsidR="00D71522" w:rsidRPr="00D71522" w:rsidRDefault="00D71522" w:rsidP="00D71522">
            <w:pPr>
              <w:overflowPunct w:val="0"/>
              <w:autoSpaceDE w:val="0"/>
              <w:autoSpaceDN w:val="0"/>
              <w:adjustRightInd w:val="0"/>
              <w:spacing w:after="0" w:line="360" w:lineRule="exact"/>
              <w:ind w:left="243" w:hanging="180"/>
              <w:jc w:val="thaiDistribute"/>
              <w:textAlignment w:val="baseline"/>
              <w:rPr>
                <w:rFonts w:ascii="Arial" w:eastAsia="Times New Roman" w:hAnsi="Arial" w:cs="Arial"/>
                <w:kern w:val="28"/>
                <w:sz w:val="18"/>
                <w:szCs w:val="18"/>
              </w:rPr>
            </w:pPr>
          </w:p>
        </w:tc>
        <w:tc>
          <w:tcPr>
            <w:tcW w:w="1098" w:type="dxa"/>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value</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Level</w:t>
            </w:r>
            <w:r w:rsidRPr="00D71522">
              <w:rPr>
                <w:rFonts w:ascii="Arial" w:eastAsia="Times New Roman" w:hAnsi="Arial" w:cs="Arial"/>
                <w:kern w:val="28"/>
                <w:sz w:val="18"/>
                <w:szCs w:val="18"/>
                <w:cs/>
              </w:rPr>
              <w:t xml:space="preserve"> </w:t>
            </w:r>
            <w:r w:rsidRPr="00D71522">
              <w:rPr>
                <w:rFonts w:ascii="Arial" w:eastAsia="Times New Roman" w:hAnsi="Arial" w:cs="Arial"/>
                <w:kern w:val="28"/>
                <w:sz w:val="18"/>
                <w:szCs w:val="18"/>
              </w:rPr>
              <w:t>1</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Level</w:t>
            </w:r>
            <w:r w:rsidRPr="00D71522">
              <w:rPr>
                <w:rFonts w:ascii="Arial" w:eastAsia="Times New Roman" w:hAnsi="Arial" w:cs="Arial"/>
                <w:kern w:val="28"/>
                <w:sz w:val="18"/>
                <w:szCs w:val="18"/>
                <w:cs/>
              </w:rPr>
              <w:t xml:space="preserve"> </w:t>
            </w:r>
            <w:r w:rsidRPr="00D71522">
              <w:rPr>
                <w:rFonts w:ascii="Arial" w:eastAsia="Times New Roman" w:hAnsi="Arial" w:cs="Arial"/>
                <w:kern w:val="28"/>
                <w:sz w:val="18"/>
                <w:szCs w:val="18"/>
              </w:rPr>
              <w:t>2</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Level</w:t>
            </w:r>
            <w:r w:rsidRPr="00D71522">
              <w:rPr>
                <w:rFonts w:ascii="Arial" w:eastAsia="Times New Roman" w:hAnsi="Arial" w:cs="Arial"/>
                <w:kern w:val="28"/>
                <w:sz w:val="18"/>
                <w:szCs w:val="18"/>
                <w:cs/>
              </w:rPr>
              <w:t xml:space="preserve"> </w:t>
            </w:r>
            <w:r w:rsidRPr="00D71522">
              <w:rPr>
                <w:rFonts w:ascii="Arial" w:eastAsia="Times New Roman" w:hAnsi="Arial" w:cs="Arial"/>
                <w:kern w:val="28"/>
                <w:sz w:val="18"/>
                <w:szCs w:val="18"/>
              </w:rPr>
              <w:t>3</w:t>
            </w:r>
          </w:p>
        </w:tc>
        <w:tc>
          <w:tcPr>
            <w:tcW w:w="1098" w:type="dxa"/>
            <w:vAlign w:val="bottom"/>
          </w:tcPr>
          <w:p w:rsidR="00D71522" w:rsidRPr="00D71522" w:rsidRDefault="00D71522" w:rsidP="00D71522">
            <w:pPr>
              <w:pBdr>
                <w:bottom w:val="single" w:sz="4" w:space="1" w:color="auto"/>
              </w:pBdr>
              <w:overflowPunct w:val="0"/>
              <w:autoSpaceDE w:val="0"/>
              <w:autoSpaceDN w:val="0"/>
              <w:adjustRightInd w:val="0"/>
              <w:spacing w:after="0" w:line="360" w:lineRule="exact"/>
              <w:jc w:val="center"/>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Total</w:t>
            </w:r>
          </w:p>
        </w:tc>
      </w:tr>
      <w:tr w:rsidR="00D71522" w:rsidRPr="00D71522" w:rsidTr="0081759B">
        <w:trPr>
          <w:trHeight w:val="73"/>
        </w:trPr>
        <w:tc>
          <w:tcPr>
            <w:tcW w:w="4806" w:type="dxa"/>
            <w:gridSpan w:val="2"/>
            <w:vAlign w:val="bottom"/>
          </w:tcPr>
          <w:p w:rsidR="00D71522" w:rsidRPr="00D71522" w:rsidRDefault="00D71522" w:rsidP="00D71522">
            <w:pPr>
              <w:overflowPunct w:val="0"/>
              <w:autoSpaceDE w:val="0"/>
              <w:autoSpaceDN w:val="0"/>
              <w:adjustRightInd w:val="0"/>
              <w:spacing w:after="0" w:line="360" w:lineRule="exact"/>
              <w:ind w:left="162" w:hanging="180"/>
              <w:textAlignment w:val="baseline"/>
              <w:rPr>
                <w:rFonts w:ascii="Arial" w:eastAsia="Times New Roman" w:hAnsi="Arial" w:cs="Arial"/>
                <w:kern w:val="28"/>
                <w:sz w:val="18"/>
                <w:szCs w:val="18"/>
                <w:u w:val="single"/>
              </w:rPr>
            </w:pPr>
            <w:r w:rsidRPr="00D71522">
              <w:rPr>
                <w:rFonts w:ascii="Arial" w:eastAsia="Times New Roman" w:hAnsi="Arial" w:cs="Arial"/>
                <w:b/>
                <w:bCs/>
                <w:kern w:val="28"/>
                <w:sz w:val="18"/>
                <w:szCs w:val="18"/>
                <w:u w:val="single"/>
              </w:rPr>
              <w:t>Assets for which fair value are disclosed</w:t>
            </w: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Cash and cash equivalents </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79</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79</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79</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Trade and other receivables </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26</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26</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26</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Loan receivables </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641</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641</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641</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Factoring receivables </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847</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847</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847</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 xml:space="preserve">Financial lease receivables </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223</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237</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237</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Hire-purchase receivables</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109</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114</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114</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 xml:space="preserve">Restricted bank deposits </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30</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28</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hanging="18"/>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30</w:t>
            </w:r>
          </w:p>
        </w:tc>
      </w:tr>
      <w:tr w:rsidR="00D71522" w:rsidRPr="00D71522" w:rsidTr="0081759B">
        <w:trPr>
          <w:trHeight w:val="73"/>
        </w:trPr>
        <w:tc>
          <w:tcPr>
            <w:tcW w:w="4806" w:type="dxa"/>
            <w:gridSpan w:val="2"/>
            <w:vAlign w:val="bottom"/>
          </w:tcPr>
          <w:p w:rsidR="00D71522" w:rsidRPr="00D71522" w:rsidRDefault="00D71522" w:rsidP="00D71522">
            <w:pPr>
              <w:overflowPunct w:val="0"/>
              <w:autoSpaceDE w:val="0"/>
              <w:autoSpaceDN w:val="0"/>
              <w:adjustRightInd w:val="0"/>
              <w:spacing w:after="0" w:line="360" w:lineRule="exact"/>
              <w:ind w:left="162" w:hanging="180"/>
              <w:textAlignment w:val="baseline"/>
              <w:rPr>
                <w:rFonts w:ascii="Arial" w:eastAsia="Times New Roman" w:hAnsi="Arial" w:cs="Arial"/>
                <w:kern w:val="28"/>
                <w:sz w:val="18"/>
                <w:szCs w:val="18"/>
                <w:u w:val="single"/>
                <w:cs/>
              </w:rPr>
            </w:pPr>
            <w:r w:rsidRPr="00D71522">
              <w:rPr>
                <w:rFonts w:ascii="Arial" w:eastAsia="Times New Roman" w:hAnsi="Arial" w:cs="Arial"/>
                <w:b/>
                <w:bCs/>
                <w:kern w:val="28"/>
                <w:sz w:val="18"/>
                <w:szCs w:val="18"/>
                <w:u w:val="single"/>
              </w:rPr>
              <w:t>Liabilities for which fair value are disclosed</w:t>
            </w: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c>
          <w:tcPr>
            <w:tcW w:w="1098" w:type="dxa"/>
            <w:vAlign w:val="bottom"/>
          </w:tcPr>
          <w:p w:rsidR="00D71522" w:rsidRPr="00D71522" w:rsidRDefault="00D71522" w:rsidP="00D71522">
            <w:pPr>
              <w:tabs>
                <w:tab w:val="decimal" w:pos="792"/>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Bank overdrafts and short-term loans</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844</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844</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844</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Trade and other payables</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2</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2</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2</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Long-term loans</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52</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52</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52</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jc w:val="thaiDistribute"/>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Debentures</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499</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501</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501</w:t>
            </w:r>
          </w:p>
        </w:tc>
      </w:tr>
      <w:tr w:rsidR="00D71522" w:rsidRPr="00D71522" w:rsidTr="0081759B">
        <w:trPr>
          <w:trHeight w:val="73"/>
        </w:trPr>
        <w:tc>
          <w:tcPr>
            <w:tcW w:w="3708" w:type="dxa"/>
            <w:vAlign w:val="bottom"/>
          </w:tcPr>
          <w:p w:rsidR="00D71522" w:rsidRPr="00D71522" w:rsidRDefault="00D71522" w:rsidP="00D71522">
            <w:pPr>
              <w:overflowPunct w:val="0"/>
              <w:autoSpaceDE w:val="0"/>
              <w:autoSpaceDN w:val="0"/>
              <w:adjustRightInd w:val="0"/>
              <w:spacing w:after="0" w:line="360" w:lineRule="exact"/>
              <w:ind w:left="162"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Liabilities under financial lease agreement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162" w:hanging="162"/>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1</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1</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w:t>
            </w:r>
          </w:p>
        </w:tc>
        <w:tc>
          <w:tcPr>
            <w:tcW w:w="1098" w:type="dxa"/>
            <w:vAlign w:val="bottom"/>
          </w:tcPr>
          <w:p w:rsidR="00D71522" w:rsidRPr="00D71522" w:rsidRDefault="00D71522" w:rsidP="00D71522">
            <w:pPr>
              <w:tabs>
                <w:tab w:val="decimal" w:pos="705"/>
              </w:tabs>
              <w:overflowPunct w:val="0"/>
              <w:autoSpaceDE w:val="0"/>
              <w:autoSpaceDN w:val="0"/>
              <w:adjustRightInd w:val="0"/>
              <w:spacing w:after="0" w:line="360" w:lineRule="exact"/>
              <w:ind w:left="243" w:hanging="180"/>
              <w:textAlignment w:val="baseline"/>
              <w:rPr>
                <w:rFonts w:ascii="Arial" w:eastAsia="Times New Roman" w:hAnsi="Arial" w:cs="Arial"/>
                <w:kern w:val="28"/>
                <w:sz w:val="18"/>
                <w:szCs w:val="18"/>
                <w:cs/>
              </w:rPr>
            </w:pPr>
            <w:r w:rsidRPr="00D71522">
              <w:rPr>
                <w:rFonts w:ascii="Arial" w:eastAsia="Times New Roman" w:hAnsi="Arial" w:cs="Arial"/>
                <w:kern w:val="28"/>
                <w:sz w:val="18"/>
                <w:szCs w:val="18"/>
              </w:rPr>
              <w:t>1</w:t>
            </w:r>
          </w:p>
        </w:tc>
      </w:tr>
    </w:tbl>
    <w:p w:rsidR="00D71522" w:rsidRPr="00D71522" w:rsidRDefault="00D71522" w:rsidP="00D71522">
      <w:pPr>
        <w:overflowPunct w:val="0"/>
        <w:autoSpaceDE w:val="0"/>
        <w:autoSpaceDN w:val="0"/>
        <w:adjustRightInd w:val="0"/>
        <w:spacing w:before="240" w:after="120" w:line="380" w:lineRule="exact"/>
        <w:ind w:left="547"/>
        <w:jc w:val="both"/>
        <w:textAlignment w:val="baseline"/>
        <w:rPr>
          <w:rFonts w:ascii="Arial" w:eastAsia="Times New Roman" w:hAnsi="Arial" w:cs="Arial"/>
          <w:szCs w:val="22"/>
        </w:rPr>
      </w:pPr>
      <w:r w:rsidRPr="00D71522">
        <w:rPr>
          <w:rFonts w:ascii="Arial" w:eastAsia="Times New Roman" w:hAnsi="Arial" w:cs="Arial"/>
          <w:szCs w:val="22"/>
        </w:rPr>
        <w:t>Fair value hierarchy of financial assets and liabilities as at 31 December 2017 and 2016 has been prepared in accordance with Notes 4.16 to the financial statements.</w:t>
      </w:r>
    </w:p>
    <w:p w:rsidR="00D71522" w:rsidRPr="00D71522" w:rsidRDefault="00D71522" w:rsidP="00D71522">
      <w:pPr>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D71522">
        <w:rPr>
          <w:rFonts w:ascii="Arial" w:eastAsia="Times New Roman" w:hAnsi="Arial" w:cs="Arial"/>
          <w:szCs w:val="22"/>
        </w:rPr>
        <w:t>As at 31 December 2017 and 2016, the methods and assumptions used by the Company in estimating the fair value of financial instruments are as follows:</w:t>
      </w:r>
    </w:p>
    <w:p w:rsidR="00D71522" w:rsidRPr="00D71522" w:rsidRDefault="00D71522" w:rsidP="00D71522">
      <w:pPr>
        <w:numPr>
          <w:ilvl w:val="0"/>
          <w:numId w:val="14"/>
        </w:numPr>
        <w:tabs>
          <w:tab w:val="left" w:pos="360"/>
        </w:tabs>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D71522">
        <w:rPr>
          <w:rFonts w:ascii="Arial" w:eastAsia="Times New Roman" w:hAnsi="Arial" w:cs="Arial"/>
          <w:szCs w:val="22"/>
        </w:rPr>
        <w:t xml:space="preserve">For financial assets and liabilities which have short-term maturity, including cash and cash equivalents, trade and other receivables, trade and other payables, overdraft and short-term loans, restricted bank deposits, their carrying amounts in the statement of financial position is approximate their fair value. </w:t>
      </w:r>
    </w:p>
    <w:p w:rsidR="00D71522" w:rsidRPr="00D71522" w:rsidRDefault="00D71522" w:rsidP="00D71522">
      <w:pPr>
        <w:numPr>
          <w:ilvl w:val="0"/>
          <w:numId w:val="14"/>
        </w:numPr>
        <w:tabs>
          <w:tab w:val="left" w:pos="360"/>
        </w:tabs>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D71522">
        <w:rPr>
          <w:rFonts w:ascii="Arial" w:eastAsia="Times New Roman" w:hAnsi="Arial" w:cs="Arial"/>
          <w:szCs w:val="22"/>
        </w:rPr>
        <w:t>Fair value of loan receivables, factoring receivables, financial lease receivables and hire-purchase receivables is estimated by discounting expected future cash flow by the current market interest rate of the loans with similar terms and conditions.</w:t>
      </w:r>
    </w:p>
    <w:p w:rsidR="00D71522" w:rsidRDefault="00D71522" w:rsidP="00D71522">
      <w:pPr>
        <w:numPr>
          <w:ilvl w:val="0"/>
          <w:numId w:val="14"/>
        </w:numPr>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D71522">
        <w:rPr>
          <w:rFonts w:ascii="Arial" w:eastAsia="Times New Roman" w:hAnsi="Arial" w:cs="Arial"/>
          <w:szCs w:val="22"/>
        </w:rPr>
        <w:t>Fair value of debentures, liabilities under hire-purchase agreement</w:t>
      </w:r>
      <w:r w:rsidR="00AE4B9E">
        <w:rPr>
          <w:rFonts w:ascii="Arial" w:eastAsia="Times New Roman" w:hAnsi="Arial" w:cs="Arial"/>
          <w:szCs w:val="22"/>
        </w:rPr>
        <w:t>s</w:t>
      </w:r>
      <w:r w:rsidRPr="00D71522">
        <w:rPr>
          <w:rFonts w:ascii="Arial" w:eastAsia="Times New Roman" w:hAnsi="Arial" w:cs="Arial"/>
          <w:szCs w:val="22"/>
        </w:rPr>
        <w:t xml:space="preserve"> and liabilities under financial lease agreement is estimated by discounting expected future cash flow by the current market interest rate of the </w:t>
      </w:r>
      <w:r w:rsidR="00AE4B9E">
        <w:rPr>
          <w:rFonts w:ascii="Arial" w:eastAsia="Times New Roman" w:hAnsi="Arial" w:cs="Arial"/>
          <w:szCs w:val="22"/>
        </w:rPr>
        <w:t>borrowings</w:t>
      </w:r>
      <w:r w:rsidRPr="00D71522">
        <w:rPr>
          <w:rFonts w:ascii="Arial" w:eastAsia="Times New Roman" w:hAnsi="Arial" w:cs="Arial"/>
          <w:szCs w:val="22"/>
        </w:rPr>
        <w:t xml:space="preserve"> with similar terms and conditions.</w:t>
      </w:r>
    </w:p>
    <w:p w:rsidR="00AE4B9E" w:rsidRPr="00D71522" w:rsidRDefault="00AE4B9E" w:rsidP="00D71522">
      <w:pPr>
        <w:numPr>
          <w:ilvl w:val="0"/>
          <w:numId w:val="14"/>
        </w:numPr>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Pr>
          <w:rFonts w:ascii="Arial" w:eastAsia="Times New Roman" w:hAnsi="Arial" w:cs="Arial"/>
          <w:szCs w:val="22"/>
        </w:rPr>
        <w:t>Fair value of long-term loans with floating interest rate is assumed to approximate their book value.</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br w:type="page"/>
      </w:r>
      <w:r w:rsidRPr="00D71522">
        <w:rPr>
          <w:rFonts w:ascii="Arial" w:eastAsia="Times New Roman" w:hAnsi="Arial" w:cs="Arial"/>
          <w:b/>
          <w:bCs/>
          <w:szCs w:val="22"/>
        </w:rPr>
        <w:lastRenderedPageBreak/>
        <w:t>39.</w:t>
      </w:r>
      <w:r w:rsidRPr="00D71522">
        <w:rPr>
          <w:rFonts w:ascii="Arial" w:eastAsia="Times New Roman" w:hAnsi="Arial" w:cs="Arial"/>
          <w:b/>
          <w:bCs/>
          <w:szCs w:val="22"/>
        </w:rPr>
        <w:tab/>
        <w:t>Capital management</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The primary objective of the Company’s capital management is to ensure that it has appropriate capital structure in order to support its business and maximise shareholder value. As at 31 December 2017, the Company's debt-to-equity ratio was 1.30:1 (2016: 3.19:1). </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t>40.</w:t>
      </w:r>
      <w:r w:rsidRPr="00D71522">
        <w:rPr>
          <w:rFonts w:ascii="Arial" w:eastAsia="Times New Roman" w:hAnsi="Arial" w:cs="Arial"/>
          <w:b/>
          <w:bCs/>
          <w:szCs w:val="22"/>
        </w:rPr>
        <w:tab/>
        <w:t>Event after the reporting period</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On 9 February 2018, a meeting of the Company’s Board of Directors passed resolutions to propose </w:t>
      </w:r>
      <w:r w:rsidR="00AE4B9E">
        <w:rPr>
          <w:rFonts w:ascii="Arial" w:eastAsia="Times New Roman" w:hAnsi="Arial" w:cs="Arial"/>
          <w:szCs w:val="22"/>
        </w:rPr>
        <w:t>to</w:t>
      </w:r>
      <w:r w:rsidRPr="00D71522">
        <w:rPr>
          <w:rFonts w:ascii="Arial" w:eastAsia="Times New Roman" w:hAnsi="Arial" w:cs="Arial"/>
          <w:szCs w:val="22"/>
        </w:rPr>
        <w:t xml:space="preserve"> the Annual General Meeting of Shareholders</w:t>
      </w:r>
      <w:r w:rsidR="00AE4B9E">
        <w:rPr>
          <w:rFonts w:ascii="Arial" w:eastAsia="Times New Roman" w:hAnsi="Arial" w:cs="Arial"/>
          <w:szCs w:val="22"/>
        </w:rPr>
        <w:t xml:space="preserve"> to</w:t>
      </w:r>
      <w:r w:rsidRPr="00D71522">
        <w:rPr>
          <w:rFonts w:ascii="Arial" w:eastAsia="Times New Roman" w:hAnsi="Arial" w:cs="Arial"/>
          <w:szCs w:val="22"/>
        </w:rPr>
        <w:t xml:space="preserve"> consider approving the payment of a cash dividend of Baht 0.32 per share to the shareholders from the net profit of 2017, after deduction of the statutory reserve.</w:t>
      </w:r>
    </w:p>
    <w:p w:rsidR="00D71522" w:rsidRPr="00D71522" w:rsidRDefault="00D71522" w:rsidP="00D71522">
      <w:pPr>
        <w:tabs>
          <w:tab w:val="left" w:pos="540"/>
        </w:tabs>
        <w:spacing w:before="120" w:after="120" w:line="380" w:lineRule="exact"/>
        <w:rPr>
          <w:rFonts w:ascii="Arial" w:eastAsia="Times New Roman" w:hAnsi="Arial" w:cs="Arial"/>
          <w:b/>
          <w:bCs/>
          <w:szCs w:val="22"/>
        </w:rPr>
      </w:pPr>
      <w:r w:rsidRPr="00D71522">
        <w:rPr>
          <w:rFonts w:ascii="Arial" w:eastAsia="Times New Roman" w:hAnsi="Arial" w:cs="Arial"/>
          <w:b/>
          <w:bCs/>
          <w:szCs w:val="22"/>
        </w:rPr>
        <w:t>41.</w:t>
      </w:r>
      <w:r w:rsidRPr="00D71522">
        <w:rPr>
          <w:rFonts w:ascii="Arial" w:eastAsia="Times New Roman" w:hAnsi="Arial" w:cs="Arial"/>
          <w:b/>
          <w:bCs/>
          <w:szCs w:val="22"/>
        </w:rPr>
        <w:tab/>
        <w:t>Approval of financial statements</w:t>
      </w:r>
    </w:p>
    <w:p w:rsidR="00D71522" w:rsidRPr="00D71522" w:rsidRDefault="00D71522" w:rsidP="00D71522">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D71522">
        <w:rPr>
          <w:rFonts w:ascii="Arial" w:eastAsia="Times New Roman" w:hAnsi="Arial" w:cs="Arial"/>
          <w:szCs w:val="22"/>
        </w:rPr>
        <w:tab/>
        <w:t xml:space="preserve">These financial statements were authorised for issue by the Company’s Board of Directors on 9 February 2018. </w:t>
      </w:r>
    </w:p>
    <w:p w:rsidR="00AB0ABF" w:rsidRDefault="00AB0ABF"/>
    <w:sectPr w:rsidR="00AB0ABF" w:rsidSect="00023B98">
      <w:headerReference w:type="default" r:id="rId10"/>
      <w:footerReference w:type="default" r:id="rId11"/>
      <w:pgSz w:w="11909" w:h="16834" w:code="9"/>
      <w:pgMar w:top="1296" w:right="1080" w:bottom="1080"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A8" w:rsidRDefault="008317A8">
      <w:pPr>
        <w:spacing w:after="0" w:line="240" w:lineRule="auto"/>
      </w:pPr>
      <w:r>
        <w:separator/>
      </w:r>
    </w:p>
  </w:endnote>
  <w:endnote w:type="continuationSeparator" w:id="0">
    <w:p w:rsidR="008317A8" w:rsidRDefault="0083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imesNewRomanPS">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55">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22" w:rsidRPr="008578FC" w:rsidRDefault="00D71522" w:rsidP="008578FC">
    <w:pPr>
      <w:pStyle w:val="Footer"/>
      <w:jc w:val="right"/>
      <w:rPr>
        <w:rFonts w:ascii="Arial" w:hAnsi="Arial" w:cs="Arial"/>
        <w:sz w:val="22"/>
        <w:szCs w:val="22"/>
        <w:cs/>
      </w:rPr>
    </w:pPr>
    <w:r w:rsidRPr="008578FC">
      <w:rPr>
        <w:rFonts w:ascii="Arial" w:hAnsi="Arial" w:cs="Arial"/>
        <w:sz w:val="22"/>
        <w:szCs w:val="22"/>
      </w:rPr>
      <w:fldChar w:fldCharType="begin"/>
    </w:r>
    <w:r w:rsidRPr="008578FC">
      <w:rPr>
        <w:rFonts w:ascii="Arial" w:hAnsi="Arial" w:cs="Arial"/>
        <w:sz w:val="22"/>
        <w:szCs w:val="22"/>
      </w:rPr>
      <w:instrText xml:space="preserve"> PAGE   \* MERGEFORMAT </w:instrText>
    </w:r>
    <w:r w:rsidRPr="008578FC">
      <w:rPr>
        <w:rFonts w:ascii="Arial" w:hAnsi="Arial" w:cs="Arial"/>
        <w:sz w:val="22"/>
        <w:szCs w:val="22"/>
      </w:rPr>
      <w:fldChar w:fldCharType="separate"/>
    </w:r>
    <w:r w:rsidR="00CA3AFC">
      <w:rPr>
        <w:rFonts w:ascii="Arial" w:hAnsi="Arial" w:cs="Arial"/>
        <w:noProof/>
        <w:sz w:val="22"/>
        <w:szCs w:val="22"/>
      </w:rPr>
      <w:t>21</w:t>
    </w:r>
    <w:r w:rsidRPr="008578FC">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A" w:rsidRPr="008578FC" w:rsidRDefault="008A6FBA" w:rsidP="008578FC">
    <w:pPr>
      <w:pStyle w:val="Footer"/>
      <w:jc w:val="right"/>
      <w:rPr>
        <w:rFonts w:ascii="Arial" w:hAnsi="Arial" w:cs="Arial"/>
        <w:sz w:val="22"/>
        <w:szCs w:val="22"/>
        <w:cs/>
      </w:rPr>
    </w:pPr>
    <w:r w:rsidRPr="008578FC">
      <w:rPr>
        <w:rFonts w:ascii="Arial" w:hAnsi="Arial" w:cs="Arial"/>
        <w:sz w:val="22"/>
        <w:szCs w:val="22"/>
      </w:rPr>
      <w:fldChar w:fldCharType="begin"/>
    </w:r>
    <w:r w:rsidRPr="008578FC">
      <w:rPr>
        <w:rFonts w:ascii="Arial" w:hAnsi="Arial" w:cs="Arial"/>
        <w:sz w:val="22"/>
        <w:szCs w:val="22"/>
      </w:rPr>
      <w:instrText xml:space="preserve"> PAGE   \* MERGEFORMAT </w:instrText>
    </w:r>
    <w:r w:rsidRPr="008578FC">
      <w:rPr>
        <w:rFonts w:ascii="Arial" w:hAnsi="Arial" w:cs="Arial"/>
        <w:sz w:val="22"/>
        <w:szCs w:val="22"/>
      </w:rPr>
      <w:fldChar w:fldCharType="separate"/>
    </w:r>
    <w:r w:rsidR="00CA3AFC">
      <w:rPr>
        <w:rFonts w:ascii="Arial" w:hAnsi="Arial" w:cs="Arial"/>
        <w:noProof/>
        <w:sz w:val="22"/>
        <w:szCs w:val="22"/>
      </w:rPr>
      <w:t>22</w:t>
    </w:r>
    <w:r w:rsidRPr="008578FC">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2E" w:rsidRPr="000541ED" w:rsidRDefault="00D71522" w:rsidP="000541ED">
    <w:pPr>
      <w:pStyle w:val="Footer"/>
      <w:framePr w:wrap="around" w:vAnchor="text" w:hAnchor="page" w:x="10582" w:y="-190"/>
      <w:rPr>
        <w:rStyle w:val="PageNumber"/>
        <w:rFonts w:ascii="Arial Unicode MS" w:eastAsia="Arial Unicode MS" w:hAnsi="Arial Unicode MS" w:cs="Arial Unicode MS"/>
        <w:sz w:val="22"/>
        <w:szCs w:val="22"/>
      </w:rPr>
    </w:pPr>
    <w:r w:rsidRPr="000541ED">
      <w:rPr>
        <w:rStyle w:val="PageNumber"/>
        <w:rFonts w:ascii="Arial Unicode MS" w:eastAsia="Arial Unicode MS" w:hAnsi="Arial Unicode MS" w:cs="Arial Unicode MS"/>
        <w:sz w:val="22"/>
        <w:szCs w:val="22"/>
      </w:rPr>
      <w:fldChar w:fldCharType="begin"/>
    </w:r>
    <w:r w:rsidRPr="000541ED">
      <w:rPr>
        <w:rStyle w:val="PageNumber"/>
        <w:rFonts w:ascii="Arial Unicode MS" w:eastAsia="Arial Unicode MS" w:hAnsi="Arial Unicode MS" w:cs="Arial Unicode MS"/>
        <w:sz w:val="22"/>
        <w:szCs w:val="22"/>
      </w:rPr>
      <w:instrText xml:space="preserve">PAGE  </w:instrText>
    </w:r>
    <w:r w:rsidRPr="000541ED">
      <w:rPr>
        <w:rStyle w:val="PageNumber"/>
        <w:rFonts w:ascii="Arial Unicode MS" w:eastAsia="Arial Unicode MS" w:hAnsi="Arial Unicode MS" w:cs="Arial Unicode MS"/>
        <w:sz w:val="22"/>
        <w:szCs w:val="22"/>
      </w:rPr>
      <w:fldChar w:fldCharType="separate"/>
    </w:r>
    <w:r w:rsidR="00CA3AFC">
      <w:rPr>
        <w:rStyle w:val="PageNumber"/>
        <w:rFonts w:ascii="Arial Unicode MS" w:eastAsia="Arial Unicode MS" w:hAnsi="Arial Unicode MS" w:cs="Arial Unicode MS"/>
        <w:noProof/>
        <w:sz w:val="22"/>
        <w:szCs w:val="22"/>
      </w:rPr>
      <w:t>23</w:t>
    </w:r>
    <w:r w:rsidRPr="000541ED">
      <w:rPr>
        <w:rStyle w:val="PageNumber"/>
        <w:rFonts w:ascii="Arial Unicode MS" w:eastAsia="Arial Unicode MS" w:hAnsi="Arial Unicode MS" w:cs="Arial Unicode MS"/>
        <w:sz w:val="22"/>
        <w:szCs w:val="22"/>
      </w:rPr>
      <w:fldChar w:fldCharType="end"/>
    </w:r>
  </w:p>
  <w:p w:rsidR="0094202E" w:rsidRDefault="00CA3AF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A8" w:rsidRDefault="008317A8">
      <w:pPr>
        <w:spacing w:after="0" w:line="240" w:lineRule="auto"/>
      </w:pPr>
      <w:r>
        <w:separator/>
      </w:r>
    </w:p>
  </w:footnote>
  <w:footnote w:type="continuationSeparator" w:id="0">
    <w:p w:rsidR="008317A8" w:rsidRDefault="0083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39" w:rsidRDefault="0044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39" w:rsidRDefault="0044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D3A16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EEC4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425"/>
    <w:multiLevelType w:val="hybridMultilevel"/>
    <w:tmpl w:val="C58A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B7F49"/>
    <w:multiLevelType w:val="hybridMultilevel"/>
    <w:tmpl w:val="F9B2BA66"/>
    <w:lvl w:ilvl="0" w:tplc="76EA8E4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043E7F3D"/>
    <w:multiLevelType w:val="hybridMultilevel"/>
    <w:tmpl w:val="3E76A1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0A4D04"/>
    <w:multiLevelType w:val="hybridMultilevel"/>
    <w:tmpl w:val="369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DD53718"/>
    <w:multiLevelType w:val="hybridMultilevel"/>
    <w:tmpl w:val="82543F80"/>
    <w:lvl w:ilvl="0" w:tplc="64240D8E">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93E0F"/>
    <w:multiLevelType w:val="hybridMultilevel"/>
    <w:tmpl w:val="165E8244"/>
    <w:lvl w:ilvl="0" w:tplc="352AE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0015B88"/>
    <w:multiLevelType w:val="multilevel"/>
    <w:tmpl w:val="8A9E750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5DC795D"/>
    <w:multiLevelType w:val="hybridMultilevel"/>
    <w:tmpl w:val="813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21F2E"/>
    <w:multiLevelType w:val="hybridMultilevel"/>
    <w:tmpl w:val="C2A00AB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4ECA6A26"/>
    <w:multiLevelType w:val="hybridMultilevel"/>
    <w:tmpl w:val="72628D7C"/>
    <w:lvl w:ilvl="0" w:tplc="A2785E34">
      <w:start w:val="3"/>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B2D40"/>
    <w:multiLevelType w:val="hybridMultilevel"/>
    <w:tmpl w:val="A552AF9C"/>
    <w:lvl w:ilvl="0" w:tplc="C09A7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9640974"/>
    <w:multiLevelType w:val="multilevel"/>
    <w:tmpl w:val="A4A6180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E52AC"/>
    <w:multiLevelType w:val="hybridMultilevel"/>
    <w:tmpl w:val="781EAE26"/>
    <w:lvl w:ilvl="0" w:tplc="576675C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75F16F25"/>
    <w:multiLevelType w:val="hybridMultilevel"/>
    <w:tmpl w:val="EA380F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4F41AD"/>
    <w:multiLevelType w:val="hybridMultilevel"/>
    <w:tmpl w:val="CAF6BCA0"/>
    <w:lvl w:ilvl="0" w:tplc="3D3A2500">
      <w:start w:val="1"/>
      <w:numFmt w:val="decimal"/>
      <w:lvlText w:val="(%1)"/>
      <w:lvlJc w:val="left"/>
      <w:pPr>
        <w:ind w:left="990" w:hanging="360"/>
      </w:pPr>
      <w:rPr>
        <w:rFonts w:hint="default"/>
        <w:sz w:val="1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8"/>
  </w:num>
  <w:num w:numId="3">
    <w:abstractNumId w:val="9"/>
  </w:num>
  <w:num w:numId="4">
    <w:abstractNumId w:val="16"/>
  </w:num>
  <w:num w:numId="5">
    <w:abstractNumId w:val="1"/>
  </w:num>
  <w:num w:numId="6">
    <w:abstractNumId w:val="2"/>
  </w:num>
  <w:num w:numId="7">
    <w:abstractNumId w:val="10"/>
  </w:num>
  <w:num w:numId="8">
    <w:abstractNumId w:val="7"/>
  </w:num>
  <w:num w:numId="9">
    <w:abstractNumId w:val="0"/>
  </w:num>
  <w:num w:numId="10">
    <w:abstractNumId w:val="5"/>
  </w:num>
  <w:num w:numId="11">
    <w:abstractNumId w:val="3"/>
  </w:num>
  <w:num w:numId="12">
    <w:abstractNumId w:val="4"/>
  </w:num>
  <w:num w:numId="13">
    <w:abstractNumId w:val="17"/>
  </w:num>
  <w:num w:numId="14">
    <w:abstractNumId w:val="14"/>
  </w:num>
  <w:num w:numId="15">
    <w:abstractNumId w:val="12"/>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22"/>
    <w:rsid w:val="0006747E"/>
    <w:rsid w:val="000D33CC"/>
    <w:rsid w:val="001041F2"/>
    <w:rsid w:val="0016742B"/>
    <w:rsid w:val="00444439"/>
    <w:rsid w:val="005521DC"/>
    <w:rsid w:val="0071552B"/>
    <w:rsid w:val="0081759B"/>
    <w:rsid w:val="008317A8"/>
    <w:rsid w:val="008A6FBA"/>
    <w:rsid w:val="009659F2"/>
    <w:rsid w:val="00AB0ABF"/>
    <w:rsid w:val="00AC0439"/>
    <w:rsid w:val="00AE4B9E"/>
    <w:rsid w:val="00B93CF0"/>
    <w:rsid w:val="00CA3AFC"/>
    <w:rsid w:val="00D71522"/>
    <w:rsid w:val="00D909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1D2D6F-57DC-4AD7-9D6C-41C4FC5E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1522"/>
    <w:pPr>
      <w:keepNext/>
      <w:tabs>
        <w:tab w:val="left" w:pos="1980"/>
      </w:tabs>
      <w:overflowPunct w:val="0"/>
      <w:autoSpaceDE w:val="0"/>
      <w:autoSpaceDN w:val="0"/>
      <w:adjustRightInd w:val="0"/>
      <w:spacing w:after="0" w:line="240" w:lineRule="auto"/>
      <w:ind w:right="-43"/>
      <w:jc w:val="center"/>
      <w:textAlignment w:val="baseline"/>
      <w:outlineLvl w:val="0"/>
    </w:pPr>
    <w:rPr>
      <w:rFonts w:ascii="Angsana New" w:eastAsia="Times New Roman" w:hAnsi="Angsana New" w:cs="Angsana New"/>
      <w:caps/>
      <w:sz w:val="32"/>
      <w:szCs w:val="32"/>
    </w:rPr>
  </w:style>
  <w:style w:type="paragraph" w:styleId="Heading2">
    <w:name w:val="heading 2"/>
    <w:basedOn w:val="Normal"/>
    <w:next w:val="Normal"/>
    <w:link w:val="Heading2Char"/>
    <w:qFormat/>
    <w:rsid w:val="00D71522"/>
    <w:pPr>
      <w:keepNext/>
      <w:tabs>
        <w:tab w:val="left" w:pos="2160"/>
      </w:tabs>
      <w:overflowPunct w:val="0"/>
      <w:autoSpaceDE w:val="0"/>
      <w:autoSpaceDN w:val="0"/>
      <w:adjustRightInd w:val="0"/>
      <w:spacing w:after="0" w:line="340" w:lineRule="exact"/>
      <w:jc w:val="thaiDistribute"/>
      <w:textAlignment w:val="baseline"/>
      <w:outlineLvl w:val="1"/>
    </w:pPr>
    <w:rPr>
      <w:rFonts w:ascii="Angsana New" w:eastAsia="Times New Roman" w:hAnsi="Angsana New" w:cs="Angsana New"/>
      <w:sz w:val="28"/>
    </w:rPr>
  </w:style>
  <w:style w:type="paragraph" w:styleId="Heading3">
    <w:name w:val="heading 3"/>
    <w:basedOn w:val="Normal"/>
    <w:next w:val="Normal"/>
    <w:link w:val="Heading3Char"/>
    <w:qFormat/>
    <w:rsid w:val="00D71522"/>
    <w:pPr>
      <w:keepNext/>
      <w:pBdr>
        <w:bottom w:val="single" w:sz="6" w:space="1" w:color="auto"/>
      </w:pBdr>
      <w:overflowPunct w:val="0"/>
      <w:autoSpaceDE w:val="0"/>
      <w:autoSpaceDN w:val="0"/>
      <w:adjustRightInd w:val="0"/>
      <w:spacing w:after="0" w:line="240" w:lineRule="auto"/>
      <w:ind w:left="-48"/>
      <w:jc w:val="center"/>
      <w:textAlignment w:val="baseline"/>
      <w:outlineLvl w:val="2"/>
    </w:pPr>
    <w:rPr>
      <w:rFonts w:ascii="Angsana New" w:eastAsia="Times New Roman" w:hAnsi="Angsana New" w:cs="Angsana New"/>
      <w:sz w:val="32"/>
      <w:szCs w:val="32"/>
    </w:rPr>
  </w:style>
  <w:style w:type="paragraph" w:styleId="Heading4">
    <w:name w:val="heading 4"/>
    <w:basedOn w:val="Normal"/>
    <w:next w:val="Normal"/>
    <w:link w:val="Heading4Char"/>
    <w:qFormat/>
    <w:rsid w:val="00D71522"/>
    <w:pPr>
      <w:keepNext/>
      <w:overflowPunct w:val="0"/>
      <w:autoSpaceDE w:val="0"/>
      <w:autoSpaceDN w:val="0"/>
      <w:adjustRightInd w:val="0"/>
      <w:spacing w:after="0" w:line="240" w:lineRule="auto"/>
      <w:ind w:right="-36"/>
      <w:jc w:val="both"/>
      <w:textAlignment w:val="baseline"/>
      <w:outlineLvl w:val="3"/>
    </w:pPr>
    <w:rPr>
      <w:rFonts w:ascii="Angsana New" w:eastAsia="Times New Roman" w:hAnsi="Angsana New" w:cs="Angsana New"/>
      <w:sz w:val="28"/>
    </w:rPr>
  </w:style>
  <w:style w:type="paragraph" w:styleId="Heading5">
    <w:name w:val="heading 5"/>
    <w:basedOn w:val="Normal"/>
    <w:next w:val="Normal"/>
    <w:link w:val="Heading5Char"/>
    <w:qFormat/>
    <w:rsid w:val="00D71522"/>
    <w:pPr>
      <w:keepNext/>
      <w:overflowPunct w:val="0"/>
      <w:autoSpaceDE w:val="0"/>
      <w:autoSpaceDN w:val="0"/>
      <w:adjustRightInd w:val="0"/>
      <w:spacing w:after="0" w:line="240" w:lineRule="auto"/>
      <w:ind w:left="-108" w:right="-108"/>
      <w:jc w:val="center"/>
      <w:textAlignment w:val="baseline"/>
      <w:outlineLvl w:val="4"/>
    </w:pPr>
    <w:rPr>
      <w:rFonts w:ascii="Angsana New" w:eastAsia="Times New Roman" w:hAnsi="Angsana New" w:cs="Angsana New"/>
      <w:sz w:val="24"/>
      <w:szCs w:val="24"/>
      <w:u w:val="single"/>
    </w:rPr>
  </w:style>
  <w:style w:type="paragraph" w:styleId="Heading6">
    <w:name w:val="heading 6"/>
    <w:basedOn w:val="Normal"/>
    <w:next w:val="Normal"/>
    <w:link w:val="Heading6Char"/>
    <w:qFormat/>
    <w:rsid w:val="00D71522"/>
    <w:pPr>
      <w:keepNext/>
      <w:overflowPunct w:val="0"/>
      <w:autoSpaceDE w:val="0"/>
      <w:autoSpaceDN w:val="0"/>
      <w:adjustRightInd w:val="0"/>
      <w:spacing w:after="0" w:line="240" w:lineRule="auto"/>
      <w:ind w:left="-153" w:right="-108"/>
      <w:jc w:val="center"/>
      <w:textAlignment w:val="baseline"/>
      <w:outlineLvl w:val="5"/>
    </w:pPr>
    <w:rPr>
      <w:rFonts w:ascii="Angsana New" w:eastAsia="Times New Roman" w:hAnsi="Angsana New" w:cs="Angsana New"/>
      <w:sz w:val="28"/>
    </w:rPr>
  </w:style>
  <w:style w:type="paragraph" w:styleId="Heading7">
    <w:name w:val="heading 7"/>
    <w:basedOn w:val="Normal"/>
    <w:next w:val="Normal"/>
    <w:link w:val="Heading7Char"/>
    <w:qFormat/>
    <w:rsid w:val="00D71522"/>
    <w:pPr>
      <w:keepNext/>
      <w:overflowPunct w:val="0"/>
      <w:autoSpaceDE w:val="0"/>
      <w:autoSpaceDN w:val="0"/>
      <w:adjustRightInd w:val="0"/>
      <w:spacing w:after="0" w:line="240" w:lineRule="auto"/>
      <w:ind w:right="-43"/>
      <w:jc w:val="both"/>
      <w:textAlignment w:val="baseline"/>
      <w:outlineLvl w:val="6"/>
    </w:pPr>
    <w:rPr>
      <w:rFonts w:ascii="Angsana New" w:eastAsia="Times New Roman" w:hAnsi="Angsana New" w:cs="Angsana New"/>
      <w:sz w:val="28"/>
      <w:u w:val="single"/>
    </w:rPr>
  </w:style>
  <w:style w:type="paragraph" w:styleId="Heading8">
    <w:name w:val="heading 8"/>
    <w:basedOn w:val="Normal"/>
    <w:next w:val="Normal"/>
    <w:link w:val="Heading8Char"/>
    <w:qFormat/>
    <w:rsid w:val="00D71522"/>
    <w:pPr>
      <w:keepNext/>
      <w:pBdr>
        <w:bottom w:val="single" w:sz="6" w:space="1" w:color="auto"/>
      </w:pBdr>
      <w:overflowPunct w:val="0"/>
      <w:autoSpaceDE w:val="0"/>
      <w:autoSpaceDN w:val="0"/>
      <w:adjustRightInd w:val="0"/>
      <w:spacing w:after="0" w:line="340" w:lineRule="exact"/>
      <w:jc w:val="center"/>
      <w:textAlignment w:val="baseline"/>
      <w:outlineLvl w:val="7"/>
    </w:pPr>
    <w:rPr>
      <w:rFonts w:ascii="Angsana New" w:eastAsia="Times New Roman" w:hAnsi="Angsana New" w:cs="Angsana New"/>
      <w:sz w:val="28"/>
    </w:rPr>
  </w:style>
  <w:style w:type="paragraph" w:styleId="Heading9">
    <w:name w:val="heading 9"/>
    <w:basedOn w:val="Normal"/>
    <w:next w:val="Normal"/>
    <w:link w:val="Heading9Char"/>
    <w:qFormat/>
    <w:rsid w:val="00D71522"/>
    <w:pPr>
      <w:keepNext/>
      <w:tabs>
        <w:tab w:val="left" w:pos="360"/>
        <w:tab w:val="left" w:pos="2160"/>
        <w:tab w:val="left" w:pos="3600"/>
        <w:tab w:val="right" w:pos="7470"/>
      </w:tabs>
      <w:overflowPunct w:val="0"/>
      <w:autoSpaceDE w:val="0"/>
      <w:autoSpaceDN w:val="0"/>
      <w:adjustRightInd w:val="0"/>
      <w:spacing w:before="120" w:after="240" w:line="240" w:lineRule="auto"/>
      <w:ind w:left="907" w:right="-43" w:hanging="907"/>
      <w:jc w:val="both"/>
      <w:textAlignment w:val="baseline"/>
      <w:outlineLvl w:val="8"/>
    </w:pPr>
    <w:rPr>
      <w:rFonts w:ascii="Angsana New" w:eastAsia="Times New Roman"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522"/>
    <w:rPr>
      <w:rFonts w:ascii="Angsana New" w:eastAsia="Times New Roman" w:hAnsi="Angsana New" w:cs="Angsana New"/>
      <w:caps/>
      <w:sz w:val="32"/>
      <w:szCs w:val="32"/>
    </w:rPr>
  </w:style>
  <w:style w:type="character" w:customStyle="1" w:styleId="Heading2Char">
    <w:name w:val="Heading 2 Char"/>
    <w:basedOn w:val="DefaultParagraphFont"/>
    <w:link w:val="Heading2"/>
    <w:rsid w:val="00D71522"/>
    <w:rPr>
      <w:rFonts w:ascii="Angsana New" w:eastAsia="Times New Roman" w:hAnsi="Angsana New" w:cs="Angsana New"/>
      <w:sz w:val="28"/>
    </w:rPr>
  </w:style>
  <w:style w:type="character" w:customStyle="1" w:styleId="Heading3Char">
    <w:name w:val="Heading 3 Char"/>
    <w:basedOn w:val="DefaultParagraphFont"/>
    <w:link w:val="Heading3"/>
    <w:rsid w:val="00D71522"/>
    <w:rPr>
      <w:rFonts w:ascii="Angsana New" w:eastAsia="Times New Roman" w:hAnsi="Angsana New" w:cs="Angsana New"/>
      <w:sz w:val="32"/>
      <w:szCs w:val="32"/>
    </w:rPr>
  </w:style>
  <w:style w:type="character" w:customStyle="1" w:styleId="Heading4Char">
    <w:name w:val="Heading 4 Char"/>
    <w:basedOn w:val="DefaultParagraphFont"/>
    <w:link w:val="Heading4"/>
    <w:rsid w:val="00D71522"/>
    <w:rPr>
      <w:rFonts w:ascii="Angsana New" w:eastAsia="Times New Roman" w:hAnsi="Angsana New" w:cs="Angsana New"/>
      <w:sz w:val="28"/>
    </w:rPr>
  </w:style>
  <w:style w:type="character" w:customStyle="1" w:styleId="Heading5Char">
    <w:name w:val="Heading 5 Char"/>
    <w:basedOn w:val="DefaultParagraphFont"/>
    <w:link w:val="Heading5"/>
    <w:rsid w:val="00D71522"/>
    <w:rPr>
      <w:rFonts w:ascii="Angsana New" w:eastAsia="Times New Roman" w:hAnsi="Angsana New" w:cs="Angsana New"/>
      <w:sz w:val="24"/>
      <w:szCs w:val="24"/>
      <w:u w:val="single"/>
    </w:rPr>
  </w:style>
  <w:style w:type="character" w:customStyle="1" w:styleId="Heading6Char">
    <w:name w:val="Heading 6 Char"/>
    <w:basedOn w:val="DefaultParagraphFont"/>
    <w:link w:val="Heading6"/>
    <w:rsid w:val="00D71522"/>
    <w:rPr>
      <w:rFonts w:ascii="Angsana New" w:eastAsia="Times New Roman" w:hAnsi="Angsana New" w:cs="Angsana New"/>
      <w:sz w:val="28"/>
    </w:rPr>
  </w:style>
  <w:style w:type="character" w:customStyle="1" w:styleId="Heading7Char">
    <w:name w:val="Heading 7 Char"/>
    <w:basedOn w:val="DefaultParagraphFont"/>
    <w:link w:val="Heading7"/>
    <w:rsid w:val="00D71522"/>
    <w:rPr>
      <w:rFonts w:ascii="Angsana New" w:eastAsia="Times New Roman" w:hAnsi="Angsana New" w:cs="Angsana New"/>
      <w:sz w:val="28"/>
      <w:u w:val="single"/>
    </w:rPr>
  </w:style>
  <w:style w:type="character" w:customStyle="1" w:styleId="Heading8Char">
    <w:name w:val="Heading 8 Char"/>
    <w:basedOn w:val="DefaultParagraphFont"/>
    <w:link w:val="Heading8"/>
    <w:rsid w:val="00D71522"/>
    <w:rPr>
      <w:rFonts w:ascii="Angsana New" w:eastAsia="Times New Roman" w:hAnsi="Angsana New" w:cs="Angsana New"/>
      <w:sz w:val="28"/>
    </w:rPr>
  </w:style>
  <w:style w:type="character" w:customStyle="1" w:styleId="Heading9Char">
    <w:name w:val="Heading 9 Char"/>
    <w:basedOn w:val="DefaultParagraphFont"/>
    <w:link w:val="Heading9"/>
    <w:rsid w:val="00D71522"/>
    <w:rPr>
      <w:rFonts w:ascii="Angsana New" w:eastAsia="Times New Roman" w:hAnsi="Angsana New" w:cs="Angsana New"/>
      <w:sz w:val="32"/>
      <w:szCs w:val="32"/>
    </w:rPr>
  </w:style>
  <w:style w:type="numbering" w:customStyle="1" w:styleId="NoList1">
    <w:name w:val="No List1"/>
    <w:next w:val="NoList"/>
    <w:uiPriority w:val="99"/>
    <w:semiHidden/>
    <w:unhideWhenUsed/>
    <w:rsid w:val="00D71522"/>
  </w:style>
  <w:style w:type="character" w:styleId="PageNumber">
    <w:name w:val="page number"/>
    <w:basedOn w:val="DefaultParagraphFont"/>
    <w:rsid w:val="00D71522"/>
  </w:style>
  <w:style w:type="paragraph" w:styleId="Footer">
    <w:name w:val="footer"/>
    <w:basedOn w:val="Normal"/>
    <w:link w:val="FooterChar"/>
    <w:uiPriority w:val="99"/>
    <w:rsid w:val="00D7152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CordiaUPC" w:cs="Angsana New"/>
      <w:sz w:val="24"/>
      <w:szCs w:val="24"/>
    </w:rPr>
  </w:style>
  <w:style w:type="character" w:customStyle="1" w:styleId="FooterChar">
    <w:name w:val="Footer Char"/>
    <w:basedOn w:val="DefaultParagraphFont"/>
    <w:link w:val="Footer"/>
    <w:uiPriority w:val="99"/>
    <w:rsid w:val="00D71522"/>
    <w:rPr>
      <w:rFonts w:ascii="Times New Roman" w:eastAsia="Times New Roman" w:hAnsi="CordiaUPC" w:cs="Angsana New"/>
      <w:sz w:val="24"/>
      <w:szCs w:val="24"/>
    </w:rPr>
  </w:style>
  <w:style w:type="paragraph" w:styleId="BodyText">
    <w:name w:val="Body Text"/>
    <w:basedOn w:val="Normal"/>
    <w:link w:val="BodyTextChar"/>
    <w:rsid w:val="00D71522"/>
    <w:pPr>
      <w:overflowPunct w:val="0"/>
      <w:autoSpaceDE w:val="0"/>
      <w:autoSpaceDN w:val="0"/>
      <w:adjustRightInd w:val="0"/>
      <w:spacing w:after="120" w:line="240" w:lineRule="auto"/>
      <w:textAlignment w:val="baseline"/>
    </w:pPr>
    <w:rPr>
      <w:rFonts w:ascii="Times New Roman" w:eastAsia="Times New Roman" w:hAnsi="CordiaUPC" w:cs="Angsana New"/>
      <w:sz w:val="24"/>
      <w:szCs w:val="24"/>
    </w:rPr>
  </w:style>
  <w:style w:type="character" w:customStyle="1" w:styleId="BodyTextChar">
    <w:name w:val="Body Text Char"/>
    <w:basedOn w:val="DefaultParagraphFont"/>
    <w:link w:val="BodyText"/>
    <w:rsid w:val="00D71522"/>
    <w:rPr>
      <w:rFonts w:ascii="Times New Roman" w:eastAsia="Times New Roman" w:hAnsi="CordiaUPC" w:cs="Angsana New"/>
      <w:sz w:val="24"/>
      <w:szCs w:val="24"/>
    </w:rPr>
  </w:style>
  <w:style w:type="paragraph" w:styleId="Header">
    <w:name w:val="header"/>
    <w:basedOn w:val="Normal"/>
    <w:link w:val="HeaderChar"/>
    <w:rsid w:val="00D7152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CordiaUPC" w:cs="Angsana New"/>
      <w:sz w:val="24"/>
    </w:rPr>
  </w:style>
  <w:style w:type="character" w:customStyle="1" w:styleId="HeaderChar">
    <w:name w:val="Header Char"/>
    <w:basedOn w:val="DefaultParagraphFont"/>
    <w:link w:val="Header"/>
    <w:rsid w:val="00D71522"/>
    <w:rPr>
      <w:rFonts w:ascii="Times New Roman" w:eastAsia="Times New Roman" w:hAnsi="CordiaUPC" w:cs="Angsana New"/>
      <w:sz w:val="24"/>
    </w:rPr>
  </w:style>
  <w:style w:type="paragraph" w:styleId="BlockText">
    <w:name w:val="Block Text"/>
    <w:basedOn w:val="Normal"/>
    <w:rsid w:val="00D71522"/>
    <w:pPr>
      <w:tabs>
        <w:tab w:val="left" w:pos="2160"/>
      </w:tabs>
      <w:overflowPunct w:val="0"/>
      <w:autoSpaceDE w:val="0"/>
      <w:autoSpaceDN w:val="0"/>
      <w:adjustRightInd w:val="0"/>
      <w:spacing w:before="120" w:after="120" w:line="240" w:lineRule="auto"/>
      <w:ind w:left="360" w:right="-36" w:hanging="360"/>
      <w:jc w:val="both"/>
      <w:textAlignment w:val="baseline"/>
    </w:pPr>
    <w:rPr>
      <w:rFonts w:ascii="Angsana New" w:eastAsia="Times New Roman" w:hAnsi="Angsana New" w:cs="Angsana New"/>
      <w:sz w:val="32"/>
      <w:szCs w:val="32"/>
    </w:rPr>
  </w:style>
  <w:style w:type="paragraph" w:styleId="BodyTextIndent">
    <w:name w:val="Body Text Indent"/>
    <w:basedOn w:val="Normal"/>
    <w:link w:val="BodyTextIndentChar"/>
    <w:rsid w:val="00D71522"/>
    <w:pPr>
      <w:overflowPunct w:val="0"/>
      <w:autoSpaceDE w:val="0"/>
      <w:autoSpaceDN w:val="0"/>
      <w:adjustRightInd w:val="0"/>
      <w:spacing w:before="120" w:after="240" w:line="380" w:lineRule="exact"/>
      <w:ind w:left="360"/>
      <w:jc w:val="both"/>
      <w:textAlignment w:val="baseline"/>
    </w:pPr>
    <w:rPr>
      <w:rFonts w:ascii="Angsana New" w:eastAsia="Times New Roman" w:hAnsi="Angsana New" w:cs="Angsana New"/>
      <w:sz w:val="32"/>
      <w:szCs w:val="32"/>
    </w:rPr>
  </w:style>
  <w:style w:type="character" w:customStyle="1" w:styleId="BodyTextIndentChar">
    <w:name w:val="Body Text Indent Char"/>
    <w:basedOn w:val="DefaultParagraphFont"/>
    <w:link w:val="BodyTextIndent"/>
    <w:rsid w:val="00D71522"/>
    <w:rPr>
      <w:rFonts w:ascii="Angsana New" w:eastAsia="Times New Roman" w:hAnsi="Angsana New" w:cs="Angsana New"/>
      <w:sz w:val="32"/>
      <w:szCs w:val="32"/>
    </w:rPr>
  </w:style>
  <w:style w:type="paragraph" w:styleId="BodyTextIndent2">
    <w:name w:val="Body Text Indent 2"/>
    <w:basedOn w:val="Normal"/>
    <w:link w:val="BodyTextIndent2Char"/>
    <w:rsid w:val="00D71522"/>
    <w:pPr>
      <w:overflowPunct w:val="0"/>
      <w:autoSpaceDE w:val="0"/>
      <w:autoSpaceDN w:val="0"/>
      <w:adjustRightInd w:val="0"/>
      <w:spacing w:before="120" w:after="240" w:line="240" w:lineRule="auto"/>
      <w:ind w:left="994"/>
      <w:jc w:val="both"/>
      <w:textAlignment w:val="baseline"/>
    </w:pPr>
    <w:rPr>
      <w:rFonts w:ascii="Angsana New" w:eastAsia="Times New Roman" w:hAnsi="Angsana New" w:cs="Angsana New"/>
      <w:sz w:val="32"/>
      <w:szCs w:val="32"/>
    </w:rPr>
  </w:style>
  <w:style w:type="character" w:customStyle="1" w:styleId="BodyTextIndent2Char">
    <w:name w:val="Body Text Indent 2 Char"/>
    <w:basedOn w:val="DefaultParagraphFont"/>
    <w:link w:val="BodyTextIndent2"/>
    <w:rsid w:val="00D71522"/>
    <w:rPr>
      <w:rFonts w:ascii="Angsana New" w:eastAsia="Times New Roman" w:hAnsi="Angsana New" w:cs="Angsana New"/>
      <w:sz w:val="32"/>
      <w:szCs w:val="32"/>
    </w:rPr>
  </w:style>
  <w:style w:type="paragraph" w:styleId="BodyTextIndent3">
    <w:name w:val="Body Text Indent 3"/>
    <w:basedOn w:val="Normal"/>
    <w:link w:val="BodyTextIndent3Char"/>
    <w:rsid w:val="00D71522"/>
    <w:pPr>
      <w:tabs>
        <w:tab w:val="left" w:pos="1800"/>
        <w:tab w:val="left" w:pos="2520"/>
        <w:tab w:val="decimal" w:pos="5940"/>
        <w:tab w:val="decimal" w:pos="7920"/>
      </w:tabs>
      <w:overflowPunct w:val="0"/>
      <w:autoSpaceDE w:val="0"/>
      <w:autoSpaceDN w:val="0"/>
      <w:adjustRightInd w:val="0"/>
      <w:spacing w:before="240" w:after="120" w:line="240" w:lineRule="auto"/>
      <w:ind w:left="360" w:hanging="360"/>
      <w:jc w:val="both"/>
      <w:textAlignment w:val="baseline"/>
    </w:pPr>
    <w:rPr>
      <w:rFonts w:ascii="Angsana New" w:eastAsia="Times New Roman" w:hAnsi="Angsana New" w:cs="Angsana New"/>
      <w:sz w:val="32"/>
      <w:szCs w:val="32"/>
    </w:rPr>
  </w:style>
  <w:style w:type="character" w:customStyle="1" w:styleId="BodyTextIndent3Char">
    <w:name w:val="Body Text Indent 3 Char"/>
    <w:basedOn w:val="DefaultParagraphFont"/>
    <w:link w:val="BodyTextIndent3"/>
    <w:rsid w:val="00D71522"/>
    <w:rPr>
      <w:rFonts w:ascii="Angsana New" w:eastAsia="Times New Roman" w:hAnsi="Angsana New" w:cs="Angsana New"/>
      <w:sz w:val="32"/>
      <w:szCs w:val="32"/>
    </w:rPr>
  </w:style>
  <w:style w:type="paragraph" w:styleId="Title">
    <w:name w:val="Title"/>
    <w:basedOn w:val="Normal"/>
    <w:link w:val="TitleChar"/>
    <w:qFormat/>
    <w:rsid w:val="00D71522"/>
    <w:pPr>
      <w:spacing w:after="0" w:line="240" w:lineRule="auto"/>
      <w:jc w:val="center"/>
    </w:pPr>
    <w:rPr>
      <w:rFonts w:ascii="Angsana New" w:eastAsia="Times New Roman" w:hAnsi="Angsana New" w:cs="Angsana New"/>
      <w:b/>
      <w:bCs/>
      <w:caps/>
      <w:sz w:val="32"/>
      <w:szCs w:val="32"/>
    </w:rPr>
  </w:style>
  <w:style w:type="character" w:customStyle="1" w:styleId="TitleChar">
    <w:name w:val="Title Char"/>
    <w:basedOn w:val="DefaultParagraphFont"/>
    <w:link w:val="Title"/>
    <w:rsid w:val="00D71522"/>
    <w:rPr>
      <w:rFonts w:ascii="Angsana New" w:eastAsia="Times New Roman" w:hAnsi="Angsana New" w:cs="Angsana New"/>
      <w:b/>
      <w:bCs/>
      <w:caps/>
      <w:sz w:val="32"/>
      <w:szCs w:val="32"/>
    </w:rPr>
  </w:style>
  <w:style w:type="paragraph" w:styleId="BodyText2">
    <w:name w:val="Body Text 2"/>
    <w:basedOn w:val="Normal"/>
    <w:link w:val="BodyText2Char"/>
    <w:rsid w:val="00D71522"/>
    <w:pPr>
      <w:tabs>
        <w:tab w:val="left" w:pos="2880"/>
      </w:tabs>
      <w:overflowPunct w:val="0"/>
      <w:autoSpaceDE w:val="0"/>
      <w:autoSpaceDN w:val="0"/>
      <w:adjustRightInd w:val="0"/>
      <w:spacing w:before="120" w:after="120" w:line="240" w:lineRule="auto"/>
      <w:ind w:right="-43"/>
      <w:jc w:val="both"/>
      <w:textAlignment w:val="baseline"/>
    </w:pPr>
    <w:rPr>
      <w:rFonts w:ascii="Angsana New" w:eastAsia="Times New Roman" w:hAnsi="Angsana New" w:cs="Angsana New"/>
      <w:sz w:val="32"/>
      <w:szCs w:val="32"/>
    </w:rPr>
  </w:style>
  <w:style w:type="character" w:customStyle="1" w:styleId="BodyText2Char">
    <w:name w:val="Body Text 2 Char"/>
    <w:basedOn w:val="DefaultParagraphFont"/>
    <w:link w:val="BodyText2"/>
    <w:rsid w:val="00D71522"/>
    <w:rPr>
      <w:rFonts w:ascii="Angsana New" w:eastAsia="Times New Roman" w:hAnsi="Angsana New" w:cs="Angsana New"/>
      <w:sz w:val="32"/>
      <w:szCs w:val="32"/>
    </w:rPr>
  </w:style>
  <w:style w:type="paragraph" w:styleId="BodyText3">
    <w:name w:val="Body Text 3"/>
    <w:basedOn w:val="Normal"/>
    <w:link w:val="BodyText3Char"/>
    <w:rsid w:val="00D71522"/>
    <w:pPr>
      <w:overflowPunct w:val="0"/>
      <w:autoSpaceDE w:val="0"/>
      <w:autoSpaceDN w:val="0"/>
      <w:adjustRightInd w:val="0"/>
      <w:spacing w:before="120" w:after="120" w:line="240" w:lineRule="auto"/>
      <w:ind w:right="-43"/>
      <w:jc w:val="thaiDistribute"/>
      <w:textAlignment w:val="baseline"/>
    </w:pPr>
    <w:rPr>
      <w:rFonts w:ascii="Angsana New" w:eastAsia="Times New Roman" w:hAnsi="Angsana New" w:cs="Angsana New"/>
      <w:sz w:val="32"/>
      <w:szCs w:val="32"/>
    </w:rPr>
  </w:style>
  <w:style w:type="character" w:customStyle="1" w:styleId="BodyText3Char">
    <w:name w:val="Body Text 3 Char"/>
    <w:basedOn w:val="DefaultParagraphFont"/>
    <w:link w:val="BodyText3"/>
    <w:rsid w:val="00D71522"/>
    <w:rPr>
      <w:rFonts w:ascii="Angsana New" w:eastAsia="Times New Roman" w:hAnsi="Angsana New" w:cs="Angsana New"/>
      <w:sz w:val="32"/>
      <w:szCs w:val="32"/>
    </w:rPr>
  </w:style>
  <w:style w:type="paragraph" w:customStyle="1" w:styleId="paragraph">
    <w:name w:val="paragraph"/>
    <w:basedOn w:val="Normal"/>
    <w:rsid w:val="00D71522"/>
    <w:pPr>
      <w:tabs>
        <w:tab w:val="left" w:pos="432"/>
      </w:tabs>
      <w:spacing w:after="0" w:line="240" w:lineRule="atLeast"/>
      <w:ind w:left="432" w:hanging="432"/>
      <w:jc w:val="both"/>
    </w:pPr>
    <w:rPr>
      <w:rFonts w:ascii="TimesNewRomanPS" w:eastAsia="Times New Roman" w:hAnsi="TimesNewRomanPS" w:cs="Times New Roman"/>
      <w:sz w:val="20"/>
      <w:szCs w:val="20"/>
      <w:lang w:val="en-GB" w:bidi="ar-SA"/>
    </w:rPr>
  </w:style>
  <w:style w:type="table" w:styleId="TableGrid">
    <w:name w:val="Table Grid"/>
    <w:basedOn w:val="TableNormal"/>
    <w:uiPriority w:val="59"/>
    <w:rsid w:val="00D71522"/>
    <w:pPr>
      <w:overflowPunct w:val="0"/>
      <w:autoSpaceDE w:val="0"/>
      <w:autoSpaceDN w:val="0"/>
      <w:adjustRightInd w:val="0"/>
      <w:spacing w:after="0" w:line="240" w:lineRule="auto"/>
      <w:textAlignment w:val="baseline"/>
    </w:pPr>
    <w:rPr>
      <w:rFonts w:ascii="CordiaUPC" w:eastAsia="Times New Roman" w:hAnsi="CordiaUPC"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71522"/>
    <w:pPr>
      <w:spacing w:line="240" w:lineRule="exact"/>
    </w:pPr>
    <w:rPr>
      <w:rFonts w:ascii="Verdana" w:eastAsia="Times New Roman" w:hAnsi="Verdana" w:cs="Times New Roman"/>
      <w:sz w:val="20"/>
      <w:szCs w:val="20"/>
      <w:lang w:bidi="ar-SA"/>
    </w:rPr>
  </w:style>
  <w:style w:type="paragraph" w:styleId="Caption">
    <w:name w:val="caption"/>
    <w:basedOn w:val="Normal"/>
    <w:next w:val="Normal"/>
    <w:qFormat/>
    <w:rsid w:val="00D71522"/>
    <w:pPr>
      <w:overflowPunct w:val="0"/>
      <w:autoSpaceDE w:val="0"/>
      <w:autoSpaceDN w:val="0"/>
      <w:adjustRightInd w:val="0"/>
      <w:spacing w:before="120" w:after="120" w:line="380" w:lineRule="exact"/>
      <w:ind w:left="360"/>
      <w:jc w:val="thaiDistribute"/>
      <w:textAlignment w:val="baseline"/>
    </w:pPr>
    <w:rPr>
      <w:rFonts w:ascii="Angsana New" w:eastAsia="SimSun" w:hAnsi="Angsana New" w:cs="Angsana New"/>
      <w:b/>
      <w:bCs/>
      <w:sz w:val="30"/>
      <w:szCs w:val="30"/>
    </w:rPr>
  </w:style>
  <w:style w:type="paragraph" w:styleId="BalloonText">
    <w:name w:val="Balloon Text"/>
    <w:basedOn w:val="Normal"/>
    <w:link w:val="BalloonTextChar"/>
    <w:semiHidden/>
    <w:rsid w:val="00D7152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1522"/>
    <w:rPr>
      <w:rFonts w:ascii="Tahoma" w:eastAsia="Times New Roman" w:hAnsi="Tahoma" w:cs="Tahoma"/>
      <w:sz w:val="16"/>
      <w:szCs w:val="16"/>
    </w:rPr>
  </w:style>
  <w:style w:type="paragraph" w:styleId="ListBullet">
    <w:name w:val="List Bullet"/>
    <w:basedOn w:val="Normal"/>
    <w:rsid w:val="00D71522"/>
    <w:pPr>
      <w:numPr>
        <w:numId w:val="5"/>
      </w:numPr>
      <w:overflowPunct w:val="0"/>
      <w:autoSpaceDE w:val="0"/>
      <w:autoSpaceDN w:val="0"/>
      <w:adjustRightInd w:val="0"/>
      <w:spacing w:after="0" w:line="240" w:lineRule="auto"/>
      <w:textAlignment w:val="baseline"/>
    </w:pPr>
    <w:rPr>
      <w:rFonts w:ascii="Times New Roman" w:eastAsia="Times New Roman" w:hAnsi="CordiaUPC" w:cs="Angsana New"/>
      <w:sz w:val="24"/>
    </w:rPr>
  </w:style>
  <w:style w:type="paragraph" w:customStyle="1" w:styleId="Char1">
    <w:name w:val="Char1"/>
    <w:basedOn w:val="Normal"/>
    <w:rsid w:val="00D71522"/>
    <w:pPr>
      <w:spacing w:line="240" w:lineRule="exact"/>
    </w:pPr>
    <w:rPr>
      <w:rFonts w:ascii="Verdana" w:eastAsia="Times New Roman" w:hAnsi="Verdana" w:cs="Times New Roman"/>
      <w:sz w:val="20"/>
      <w:szCs w:val="20"/>
      <w:lang w:bidi="ar-SA"/>
    </w:rPr>
  </w:style>
  <w:style w:type="paragraph" w:customStyle="1" w:styleId="a">
    <w:name w:val="อักขระ อักขระ"/>
    <w:basedOn w:val="Normal"/>
    <w:rsid w:val="00D71522"/>
    <w:pPr>
      <w:spacing w:line="240" w:lineRule="exact"/>
    </w:pPr>
    <w:rPr>
      <w:rFonts w:ascii="Verdana" w:eastAsia="Times New Roman" w:hAnsi="Verdana" w:cs="Times New Roman"/>
      <w:sz w:val="20"/>
      <w:szCs w:val="20"/>
      <w:lang w:bidi="ar-SA"/>
    </w:rPr>
  </w:style>
  <w:style w:type="paragraph" w:customStyle="1" w:styleId="ps-000-normal">
    <w:name w:val="ps-000-normal"/>
    <w:basedOn w:val="Normal"/>
    <w:rsid w:val="00D71522"/>
    <w:pPr>
      <w:spacing w:after="120" w:line="240" w:lineRule="auto"/>
    </w:pPr>
    <w:rPr>
      <w:rFonts w:ascii="Verdana" w:eastAsia="Times New Roman" w:hAnsi="Verdana" w:cs="Times New Roman"/>
      <w:color w:val="000000"/>
      <w:sz w:val="20"/>
      <w:szCs w:val="20"/>
    </w:rPr>
  </w:style>
  <w:style w:type="paragraph" w:customStyle="1" w:styleId="zfaxdetails">
    <w:name w:val="zfax details"/>
    <w:basedOn w:val="Normal"/>
    <w:rsid w:val="00D71522"/>
    <w:pPr>
      <w:spacing w:after="0" w:line="260" w:lineRule="atLeast"/>
    </w:pPr>
    <w:rPr>
      <w:rFonts w:ascii="Univers 55" w:eastAsia="Times New Roman" w:hAnsi="Univers 55" w:cs="CordiaUPC"/>
      <w:sz w:val="18"/>
      <w:szCs w:val="18"/>
      <w:lang w:val="en-GB"/>
    </w:rPr>
  </w:style>
  <w:style w:type="paragraph" w:styleId="ListBullet2">
    <w:name w:val="List Bullet 2"/>
    <w:basedOn w:val="Normal"/>
    <w:rsid w:val="00D71522"/>
    <w:pPr>
      <w:numPr>
        <w:numId w:val="9"/>
      </w:numPr>
      <w:overflowPunct w:val="0"/>
      <w:autoSpaceDE w:val="0"/>
      <w:autoSpaceDN w:val="0"/>
      <w:adjustRightInd w:val="0"/>
      <w:spacing w:after="0" w:line="240" w:lineRule="auto"/>
      <w:contextualSpacing/>
      <w:textAlignment w:val="baseline"/>
    </w:pPr>
    <w:rPr>
      <w:rFonts w:ascii="Times New Roman" w:eastAsia="Times New Roman" w:hAnsi="CordiaUPC" w:cs="Angsana New"/>
      <w:sz w:val="24"/>
    </w:rPr>
  </w:style>
  <w:style w:type="paragraph" w:styleId="ListParagraph">
    <w:name w:val="List Paragraph"/>
    <w:basedOn w:val="Normal"/>
    <w:uiPriority w:val="34"/>
    <w:qFormat/>
    <w:rsid w:val="00D71522"/>
    <w:pPr>
      <w:overflowPunct w:val="0"/>
      <w:autoSpaceDE w:val="0"/>
      <w:autoSpaceDN w:val="0"/>
      <w:adjustRightInd w:val="0"/>
      <w:spacing w:after="0" w:line="240" w:lineRule="auto"/>
      <w:ind w:left="720"/>
      <w:contextualSpacing/>
      <w:textAlignment w:val="baseline"/>
    </w:pPr>
    <w:rPr>
      <w:rFonts w:ascii="Times New Roman" w:eastAsia="Times New Roman" w:hAnsi="CordiaUPC" w:cs="Angsana New"/>
      <w:sz w:val="24"/>
    </w:rPr>
  </w:style>
  <w:style w:type="paragraph" w:customStyle="1" w:styleId="EYBusinessaddress">
    <w:name w:val="EY Business address"/>
    <w:basedOn w:val="Normal"/>
    <w:rsid w:val="00D71522"/>
    <w:pPr>
      <w:suppressAutoHyphens/>
      <w:spacing w:after="0" w:line="170" w:lineRule="atLeast"/>
    </w:pPr>
    <w:rPr>
      <w:rFonts w:ascii="Arial" w:eastAsia="Times New Roman" w:hAnsi="Arial" w:cs="Angsana New"/>
      <w:color w:val="666666"/>
      <w:kern w:val="12"/>
      <w:sz w:val="15"/>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41</Pages>
  <Words>9200</Words>
  <Characters>52443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61520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Wanpen Thammapapan</dc:creator>
  <cp:keywords/>
  <dc:description/>
  <cp:lastModifiedBy>Wanpen Thammapapan</cp:lastModifiedBy>
  <cp:revision>14</cp:revision>
  <cp:lastPrinted>2018-02-10T04:36:00Z</cp:lastPrinted>
  <dcterms:created xsi:type="dcterms:W3CDTF">2018-02-08T19:47:00Z</dcterms:created>
  <dcterms:modified xsi:type="dcterms:W3CDTF">2018-02-10T06:56:00Z</dcterms:modified>
</cp:coreProperties>
</file>